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69B8" w:rsidRDefault="003369B8" w:rsidP="003369B8">
      <w:pPr>
        <w:jc w:val="center"/>
        <w:rPr>
          <w:rFonts w:ascii="Times New Roman" w:eastAsia="Times New Roman" w:hAnsi="Times New Roman"/>
          <w:b/>
          <w:sz w:val="24"/>
        </w:rPr>
      </w:pPr>
      <w:r>
        <w:rPr>
          <w:rFonts w:ascii="Times New Roman" w:eastAsia="Times New Roman" w:hAnsi="Times New Roman"/>
          <w:b/>
          <w:sz w:val="24"/>
        </w:rPr>
        <w:t>T.C.</w:t>
      </w:r>
    </w:p>
    <w:p w:rsidR="00C409F3" w:rsidRDefault="004B110D" w:rsidP="00BB29A4">
      <w:pPr>
        <w:ind w:left="2160" w:firstLine="720"/>
        <w:rPr>
          <w:rFonts w:ascii="Times New Roman" w:eastAsia="Times New Roman" w:hAnsi="Times New Roman"/>
          <w:b/>
          <w:sz w:val="24"/>
        </w:rPr>
      </w:pPr>
      <w:r>
        <w:rPr>
          <w:rFonts w:ascii="Times New Roman" w:eastAsia="Times New Roman" w:hAnsi="Times New Roman"/>
          <w:b/>
          <w:sz w:val="24"/>
        </w:rPr>
        <w:t>GAZİANTEP</w:t>
      </w:r>
      <w:r w:rsidR="00C409F3">
        <w:rPr>
          <w:rFonts w:ascii="Times New Roman" w:eastAsia="Times New Roman" w:hAnsi="Times New Roman"/>
          <w:b/>
          <w:sz w:val="24"/>
        </w:rPr>
        <w:t xml:space="preserve"> ÜNİVERSİTESİ</w:t>
      </w:r>
    </w:p>
    <w:p w:rsidR="00C409F3" w:rsidRDefault="00D9109E" w:rsidP="00BB29A4">
      <w:pPr>
        <w:ind w:left="1680"/>
        <w:rPr>
          <w:rFonts w:ascii="Times New Roman" w:eastAsia="Times New Roman" w:hAnsi="Times New Roman"/>
          <w:b/>
          <w:sz w:val="24"/>
        </w:rPr>
      </w:pPr>
      <w:r>
        <w:rPr>
          <w:rFonts w:ascii="Times New Roman" w:eastAsia="Times New Roman" w:hAnsi="Times New Roman"/>
          <w:b/>
          <w:sz w:val="24"/>
        </w:rPr>
        <w:t xml:space="preserve">     </w:t>
      </w:r>
      <w:r w:rsidR="002C004A">
        <w:rPr>
          <w:rFonts w:ascii="Times New Roman" w:eastAsia="Times New Roman" w:hAnsi="Times New Roman"/>
          <w:b/>
          <w:sz w:val="24"/>
        </w:rPr>
        <w:tab/>
        <w:t xml:space="preserve">          </w:t>
      </w:r>
      <w:r>
        <w:rPr>
          <w:rFonts w:ascii="Times New Roman" w:eastAsia="Times New Roman" w:hAnsi="Times New Roman"/>
          <w:b/>
          <w:sz w:val="24"/>
        </w:rPr>
        <w:t xml:space="preserve"> ÖZEL ÖĞRENCİ</w:t>
      </w:r>
      <w:r w:rsidR="00C409F3">
        <w:rPr>
          <w:rFonts w:ascii="Times New Roman" w:eastAsia="Times New Roman" w:hAnsi="Times New Roman"/>
          <w:b/>
          <w:sz w:val="24"/>
        </w:rPr>
        <w:t xml:space="preserve"> YÖNERGESİ</w:t>
      </w:r>
    </w:p>
    <w:p w:rsidR="006D38B9" w:rsidRDefault="006D38B9" w:rsidP="00BB29A4">
      <w:pPr>
        <w:jc w:val="center"/>
        <w:rPr>
          <w:rFonts w:ascii="Times New Roman" w:eastAsia="Times New Roman" w:hAnsi="Times New Roman"/>
          <w:sz w:val="24"/>
        </w:rPr>
      </w:pPr>
    </w:p>
    <w:p w:rsidR="00C409F3" w:rsidRPr="006D38B9" w:rsidRDefault="006D38B9" w:rsidP="00BB29A4">
      <w:pPr>
        <w:jc w:val="center"/>
        <w:rPr>
          <w:rFonts w:ascii="Times New Roman" w:eastAsia="Times New Roman" w:hAnsi="Times New Roman"/>
          <w:b/>
          <w:sz w:val="24"/>
        </w:rPr>
      </w:pPr>
      <w:r w:rsidRPr="006D38B9">
        <w:rPr>
          <w:rFonts w:ascii="Times New Roman" w:eastAsia="Times New Roman" w:hAnsi="Times New Roman"/>
          <w:b/>
          <w:sz w:val="24"/>
        </w:rPr>
        <w:t>BİRİNCİ BÖLÜM</w:t>
      </w:r>
    </w:p>
    <w:p w:rsidR="006D38B9" w:rsidRPr="006D38B9" w:rsidRDefault="006D38B9" w:rsidP="00BB29A4">
      <w:pPr>
        <w:jc w:val="center"/>
        <w:rPr>
          <w:rFonts w:ascii="Times New Roman" w:eastAsia="Times New Roman" w:hAnsi="Times New Roman"/>
          <w:b/>
          <w:sz w:val="24"/>
        </w:rPr>
      </w:pPr>
      <w:r w:rsidRPr="006D38B9">
        <w:rPr>
          <w:rFonts w:ascii="Times New Roman" w:eastAsia="Times New Roman" w:hAnsi="Times New Roman"/>
          <w:b/>
          <w:sz w:val="24"/>
        </w:rPr>
        <w:t>Amaç, Kapsam, Dayanak ve Tanımlar</w:t>
      </w:r>
    </w:p>
    <w:p w:rsidR="00C409F3" w:rsidRDefault="00C409F3" w:rsidP="00BB29A4">
      <w:pPr>
        <w:rPr>
          <w:rFonts w:ascii="Times New Roman" w:eastAsia="Times New Roman" w:hAnsi="Times New Roman"/>
          <w:sz w:val="24"/>
        </w:rPr>
      </w:pPr>
    </w:p>
    <w:p w:rsidR="00C409F3" w:rsidRDefault="00C409F3" w:rsidP="00BB29A4">
      <w:pPr>
        <w:ind w:left="700"/>
        <w:rPr>
          <w:rFonts w:ascii="Times New Roman" w:eastAsia="Times New Roman" w:hAnsi="Times New Roman"/>
          <w:b/>
          <w:sz w:val="24"/>
        </w:rPr>
      </w:pPr>
      <w:r>
        <w:rPr>
          <w:rFonts w:ascii="Times New Roman" w:eastAsia="Times New Roman" w:hAnsi="Times New Roman"/>
          <w:b/>
          <w:sz w:val="24"/>
        </w:rPr>
        <w:t>Amaç</w:t>
      </w:r>
      <w:r w:rsidR="00D9109E">
        <w:rPr>
          <w:rFonts w:ascii="Times New Roman" w:eastAsia="Times New Roman" w:hAnsi="Times New Roman"/>
          <w:b/>
          <w:sz w:val="24"/>
        </w:rPr>
        <w:t xml:space="preserve"> ve Kapsam</w:t>
      </w:r>
    </w:p>
    <w:p w:rsidR="00C409F3" w:rsidRDefault="00C409F3" w:rsidP="00BB29A4">
      <w:pPr>
        <w:ind w:firstLine="708"/>
        <w:jc w:val="both"/>
        <w:rPr>
          <w:rFonts w:ascii="Times New Roman" w:eastAsia="Times New Roman" w:hAnsi="Times New Roman"/>
          <w:sz w:val="24"/>
        </w:rPr>
      </w:pPr>
      <w:proofErr w:type="gramStart"/>
      <w:r>
        <w:rPr>
          <w:rFonts w:ascii="Times New Roman" w:eastAsia="Times New Roman" w:hAnsi="Times New Roman"/>
          <w:b/>
          <w:sz w:val="24"/>
        </w:rPr>
        <w:t xml:space="preserve">MADDE 1 </w:t>
      </w:r>
      <w:r w:rsidR="00BB5307">
        <w:rPr>
          <w:rFonts w:ascii="Times New Roman" w:eastAsia="Times New Roman" w:hAnsi="Times New Roman"/>
          <w:b/>
          <w:sz w:val="24"/>
        </w:rPr>
        <w:t xml:space="preserve">- </w:t>
      </w:r>
      <w:r w:rsidR="00BB5307">
        <w:rPr>
          <w:rFonts w:ascii="Times New Roman" w:eastAsia="Times New Roman" w:hAnsi="Times New Roman"/>
          <w:sz w:val="24"/>
        </w:rPr>
        <w:t>(1)</w:t>
      </w:r>
      <w:r w:rsidR="00BB5307">
        <w:rPr>
          <w:rFonts w:ascii="Times New Roman" w:eastAsia="Times New Roman" w:hAnsi="Times New Roman"/>
          <w:b/>
          <w:sz w:val="24"/>
        </w:rPr>
        <w:t xml:space="preserve"> </w:t>
      </w:r>
      <w:r>
        <w:rPr>
          <w:rFonts w:ascii="Times New Roman" w:eastAsia="Times New Roman" w:hAnsi="Times New Roman"/>
          <w:sz w:val="24"/>
        </w:rPr>
        <w:t>Bu</w:t>
      </w:r>
      <w:r>
        <w:rPr>
          <w:rFonts w:ascii="Times New Roman" w:eastAsia="Times New Roman" w:hAnsi="Times New Roman"/>
          <w:b/>
          <w:sz w:val="22"/>
        </w:rPr>
        <w:t xml:space="preserve"> </w:t>
      </w:r>
      <w:r>
        <w:rPr>
          <w:rFonts w:ascii="Times New Roman" w:eastAsia="Times New Roman" w:hAnsi="Times New Roman"/>
          <w:sz w:val="24"/>
        </w:rPr>
        <w:t xml:space="preserve">Yönergenin amacı, </w:t>
      </w:r>
      <w:r w:rsidR="00D9109E">
        <w:rPr>
          <w:rFonts w:ascii="Times New Roman" w:eastAsia="Times New Roman" w:hAnsi="Times New Roman"/>
          <w:sz w:val="24"/>
        </w:rPr>
        <w:t xml:space="preserve">başka bir yükseköğretim kurumunun öğrencisi iken </w:t>
      </w:r>
      <w:r w:rsidR="004B110D">
        <w:rPr>
          <w:rFonts w:ascii="Times New Roman" w:eastAsia="Times New Roman" w:hAnsi="Times New Roman"/>
          <w:sz w:val="24"/>
        </w:rPr>
        <w:t>Gaziantep</w:t>
      </w:r>
      <w:r>
        <w:rPr>
          <w:rFonts w:ascii="Times New Roman" w:eastAsia="Times New Roman" w:hAnsi="Times New Roman"/>
          <w:sz w:val="24"/>
        </w:rPr>
        <w:t xml:space="preserve"> Üniversitesi</w:t>
      </w:r>
      <w:r w:rsidR="00D9109E">
        <w:rPr>
          <w:rFonts w:ascii="Times New Roman" w:eastAsia="Times New Roman" w:hAnsi="Times New Roman"/>
          <w:sz w:val="24"/>
        </w:rPr>
        <w:t>ne bağlı</w:t>
      </w:r>
      <w:r w:rsidR="00D04408">
        <w:rPr>
          <w:rFonts w:ascii="Times New Roman" w:eastAsia="Times New Roman" w:hAnsi="Times New Roman"/>
          <w:sz w:val="24"/>
        </w:rPr>
        <w:t xml:space="preserve"> tüm</w:t>
      </w:r>
      <w:r w:rsidR="00D9109E">
        <w:rPr>
          <w:rFonts w:ascii="Times New Roman" w:eastAsia="Times New Roman" w:hAnsi="Times New Roman"/>
          <w:sz w:val="24"/>
        </w:rPr>
        <w:t xml:space="preserve"> birimlerin aynı düzeydeki diploma programlarından ders almak isteyen önlisans veya lisans düzeyindeki öğrenciler ile Gaziantep Üniversitesine bağlı</w:t>
      </w:r>
      <w:r w:rsidR="00D04408">
        <w:rPr>
          <w:rFonts w:ascii="Times New Roman" w:eastAsia="Times New Roman" w:hAnsi="Times New Roman"/>
          <w:sz w:val="24"/>
        </w:rPr>
        <w:t xml:space="preserve"> tüm </w:t>
      </w:r>
      <w:r w:rsidR="00D9109E">
        <w:rPr>
          <w:rFonts w:ascii="Times New Roman" w:eastAsia="Times New Roman" w:hAnsi="Times New Roman"/>
          <w:sz w:val="24"/>
        </w:rPr>
        <w:t xml:space="preserve">birimlerin diploma programlarına kayıtlı olup </w:t>
      </w:r>
      <w:r>
        <w:rPr>
          <w:rFonts w:ascii="Times New Roman" w:eastAsia="Times New Roman" w:hAnsi="Times New Roman"/>
          <w:sz w:val="24"/>
        </w:rPr>
        <w:t>başka bir</w:t>
      </w:r>
      <w:r>
        <w:rPr>
          <w:rFonts w:ascii="Times New Roman" w:eastAsia="Times New Roman" w:hAnsi="Times New Roman"/>
          <w:b/>
          <w:sz w:val="22"/>
        </w:rPr>
        <w:t xml:space="preserve"> </w:t>
      </w:r>
      <w:r w:rsidR="00D9109E">
        <w:rPr>
          <w:rFonts w:ascii="Times New Roman" w:eastAsia="Times New Roman" w:hAnsi="Times New Roman"/>
          <w:sz w:val="24"/>
        </w:rPr>
        <w:t>yükseköğretim kurumunun aynı düzeydeki diploma programından ders almak isteyen önlisans veya lisans düzeyindeki öğrencilerin özel öğrencilik koşullarına ilişkin usul ve esasları düzenlemektir.</w:t>
      </w:r>
      <w:proofErr w:type="gramEnd"/>
    </w:p>
    <w:p w:rsidR="00C409F3" w:rsidRDefault="00C409F3" w:rsidP="00BB29A4">
      <w:pPr>
        <w:rPr>
          <w:rFonts w:ascii="Times New Roman" w:eastAsia="Times New Roman" w:hAnsi="Times New Roman"/>
          <w:sz w:val="24"/>
        </w:rPr>
      </w:pPr>
    </w:p>
    <w:p w:rsidR="00C409F3" w:rsidRDefault="00D9109E" w:rsidP="00BB29A4">
      <w:pPr>
        <w:ind w:left="700"/>
        <w:rPr>
          <w:rFonts w:ascii="Times New Roman" w:eastAsia="Times New Roman" w:hAnsi="Times New Roman"/>
          <w:b/>
          <w:sz w:val="24"/>
        </w:rPr>
      </w:pPr>
      <w:r>
        <w:rPr>
          <w:rFonts w:ascii="Times New Roman" w:eastAsia="Times New Roman" w:hAnsi="Times New Roman"/>
          <w:b/>
          <w:sz w:val="24"/>
        </w:rPr>
        <w:t>Dayanak</w:t>
      </w:r>
    </w:p>
    <w:p w:rsidR="00C409F3" w:rsidRDefault="00C409F3" w:rsidP="00BB29A4">
      <w:pPr>
        <w:ind w:firstLine="708"/>
        <w:jc w:val="both"/>
        <w:rPr>
          <w:rFonts w:ascii="Times New Roman" w:eastAsia="Times New Roman" w:hAnsi="Times New Roman"/>
          <w:sz w:val="24"/>
        </w:rPr>
      </w:pPr>
      <w:r>
        <w:rPr>
          <w:rFonts w:ascii="Times New Roman" w:eastAsia="Times New Roman" w:hAnsi="Times New Roman"/>
          <w:b/>
          <w:sz w:val="24"/>
        </w:rPr>
        <w:t xml:space="preserve">MADDE 2 </w:t>
      </w:r>
      <w:r w:rsidR="00BB5307">
        <w:rPr>
          <w:rFonts w:ascii="Times New Roman" w:eastAsia="Times New Roman" w:hAnsi="Times New Roman"/>
          <w:b/>
          <w:sz w:val="24"/>
        </w:rPr>
        <w:t xml:space="preserve">- </w:t>
      </w:r>
      <w:r w:rsidR="00BB5307">
        <w:rPr>
          <w:rFonts w:ascii="Times New Roman" w:eastAsia="Times New Roman" w:hAnsi="Times New Roman"/>
          <w:sz w:val="24"/>
        </w:rPr>
        <w:t>(1)</w:t>
      </w:r>
      <w:r w:rsidR="00BB5307">
        <w:rPr>
          <w:rFonts w:ascii="Times New Roman" w:eastAsia="Times New Roman" w:hAnsi="Times New Roman"/>
          <w:b/>
          <w:sz w:val="24"/>
        </w:rPr>
        <w:t xml:space="preserve"> </w:t>
      </w:r>
      <w:r>
        <w:rPr>
          <w:rFonts w:ascii="Times New Roman" w:eastAsia="Times New Roman" w:hAnsi="Times New Roman"/>
          <w:sz w:val="24"/>
        </w:rPr>
        <w:t>Bu yönerge</w:t>
      </w:r>
      <w:r w:rsidR="00D9109E">
        <w:rPr>
          <w:rFonts w:ascii="Times New Roman" w:eastAsia="Times New Roman" w:hAnsi="Times New Roman"/>
          <w:sz w:val="24"/>
        </w:rPr>
        <w:t>,</w:t>
      </w:r>
      <w:r>
        <w:rPr>
          <w:rFonts w:ascii="Times New Roman" w:eastAsia="Times New Roman" w:hAnsi="Times New Roman"/>
          <w:sz w:val="24"/>
        </w:rPr>
        <w:t xml:space="preserve"> </w:t>
      </w:r>
      <w:proofErr w:type="gramStart"/>
      <w:r w:rsidR="00D9109E">
        <w:rPr>
          <w:rFonts w:ascii="Times New Roman" w:eastAsia="Times New Roman" w:hAnsi="Times New Roman"/>
          <w:sz w:val="24"/>
        </w:rPr>
        <w:t>04/11/1981</w:t>
      </w:r>
      <w:proofErr w:type="gramEnd"/>
      <w:r w:rsidR="00D9109E">
        <w:rPr>
          <w:rFonts w:ascii="Times New Roman" w:eastAsia="Times New Roman" w:hAnsi="Times New Roman"/>
          <w:sz w:val="24"/>
        </w:rPr>
        <w:t xml:space="preserve"> tarih ve 2547 sayılı Yükseköğretim Kanunu’nun 14, 43, 44 ve 46’ncı maddeleri ile 24/04/2010 tarih ve 27561 sayılı Resmi Gazete’de yayımlanan, Yükseköğretim Kurumlarında Önlisans ve Lisans Düzeyindeki Programlar Arasında Geçiş, Çift Anadal, Yandal ile </w:t>
      </w:r>
      <w:proofErr w:type="spellStart"/>
      <w:r w:rsidR="00D9109E">
        <w:rPr>
          <w:rFonts w:ascii="Times New Roman" w:eastAsia="Times New Roman" w:hAnsi="Times New Roman"/>
          <w:sz w:val="24"/>
        </w:rPr>
        <w:t>Kurumlararası</w:t>
      </w:r>
      <w:proofErr w:type="spellEnd"/>
      <w:r w:rsidR="00D9109E">
        <w:rPr>
          <w:rFonts w:ascii="Times New Roman" w:eastAsia="Times New Roman" w:hAnsi="Times New Roman"/>
          <w:sz w:val="24"/>
        </w:rPr>
        <w:t xml:space="preserve"> Kredi Transferi Yapılması Esaslarına İlişkin Yönetmelik ve </w:t>
      </w:r>
      <w:r w:rsidR="004B110D">
        <w:rPr>
          <w:rFonts w:ascii="Times New Roman" w:eastAsia="Times New Roman" w:hAnsi="Times New Roman"/>
          <w:sz w:val="24"/>
        </w:rPr>
        <w:t>Gaziantep</w:t>
      </w:r>
      <w:r w:rsidR="00D9109E">
        <w:rPr>
          <w:rFonts w:ascii="Times New Roman" w:eastAsia="Times New Roman" w:hAnsi="Times New Roman"/>
          <w:sz w:val="24"/>
        </w:rPr>
        <w:t xml:space="preserve"> Üniversitesi Eğitim-Öğretim ve Sınav Yönetmeliğine dayanılarak hazırlanmıştır. </w:t>
      </w:r>
    </w:p>
    <w:p w:rsidR="00C409F3" w:rsidRDefault="00C409F3" w:rsidP="00BB29A4">
      <w:pPr>
        <w:rPr>
          <w:rFonts w:ascii="Times New Roman" w:eastAsia="Times New Roman" w:hAnsi="Times New Roman"/>
          <w:sz w:val="24"/>
        </w:rPr>
      </w:pPr>
    </w:p>
    <w:p w:rsidR="00C409F3" w:rsidRDefault="00C409F3" w:rsidP="00BB29A4">
      <w:pPr>
        <w:ind w:left="700"/>
        <w:rPr>
          <w:rFonts w:ascii="Times New Roman" w:eastAsia="Times New Roman" w:hAnsi="Times New Roman"/>
          <w:b/>
          <w:sz w:val="24"/>
        </w:rPr>
      </w:pPr>
      <w:r>
        <w:rPr>
          <w:rFonts w:ascii="Times New Roman" w:eastAsia="Times New Roman" w:hAnsi="Times New Roman"/>
          <w:b/>
          <w:sz w:val="24"/>
        </w:rPr>
        <w:t>Tanımlar</w:t>
      </w:r>
    </w:p>
    <w:p w:rsidR="00C409F3" w:rsidRDefault="00FF5B78" w:rsidP="00BB29A4">
      <w:pPr>
        <w:ind w:left="700"/>
        <w:rPr>
          <w:rFonts w:ascii="Times New Roman" w:eastAsia="Times New Roman" w:hAnsi="Times New Roman"/>
          <w:sz w:val="24"/>
        </w:rPr>
      </w:pPr>
      <w:r>
        <w:rPr>
          <w:rFonts w:ascii="Times New Roman" w:eastAsia="Times New Roman" w:hAnsi="Times New Roman"/>
          <w:b/>
          <w:sz w:val="24"/>
        </w:rPr>
        <w:t>MADDE 3</w:t>
      </w:r>
      <w:r w:rsidR="00C409F3">
        <w:rPr>
          <w:rFonts w:ascii="Times New Roman" w:eastAsia="Times New Roman" w:hAnsi="Times New Roman"/>
          <w:b/>
          <w:sz w:val="24"/>
        </w:rPr>
        <w:t xml:space="preserve"> </w:t>
      </w:r>
      <w:r w:rsidR="00BB5307">
        <w:rPr>
          <w:rFonts w:ascii="Times New Roman" w:eastAsia="Times New Roman" w:hAnsi="Times New Roman"/>
          <w:b/>
          <w:sz w:val="24"/>
        </w:rPr>
        <w:t xml:space="preserve">- </w:t>
      </w:r>
      <w:r w:rsidR="00BB5307">
        <w:rPr>
          <w:rFonts w:ascii="Times New Roman" w:eastAsia="Times New Roman" w:hAnsi="Times New Roman"/>
          <w:sz w:val="24"/>
        </w:rPr>
        <w:t>(1)</w:t>
      </w:r>
      <w:r w:rsidR="00BB5307">
        <w:rPr>
          <w:rFonts w:ascii="Times New Roman" w:eastAsia="Times New Roman" w:hAnsi="Times New Roman"/>
          <w:b/>
          <w:sz w:val="24"/>
        </w:rPr>
        <w:t xml:space="preserve"> </w:t>
      </w:r>
      <w:r w:rsidR="00BB5307" w:rsidRPr="00BB5307">
        <w:rPr>
          <w:rFonts w:ascii="Times New Roman" w:eastAsia="Times New Roman" w:hAnsi="Times New Roman"/>
          <w:sz w:val="24"/>
        </w:rPr>
        <w:t>Bu y</w:t>
      </w:r>
      <w:r>
        <w:rPr>
          <w:rFonts w:ascii="Times New Roman" w:eastAsia="Times New Roman" w:hAnsi="Times New Roman"/>
          <w:sz w:val="24"/>
        </w:rPr>
        <w:t>önergede geçen;</w:t>
      </w:r>
    </w:p>
    <w:p w:rsidR="00FF5B78" w:rsidRDefault="00FF5B78" w:rsidP="00BB29A4">
      <w:pPr>
        <w:numPr>
          <w:ilvl w:val="0"/>
          <w:numId w:val="10"/>
        </w:numPr>
        <w:jc w:val="both"/>
        <w:rPr>
          <w:rFonts w:ascii="Times New Roman" w:eastAsia="Times New Roman" w:hAnsi="Times New Roman"/>
          <w:sz w:val="24"/>
        </w:rPr>
      </w:pPr>
      <w:r w:rsidRPr="00D04408">
        <w:rPr>
          <w:rFonts w:ascii="Times New Roman" w:eastAsia="Times New Roman" w:hAnsi="Times New Roman"/>
          <w:b/>
          <w:sz w:val="24"/>
        </w:rPr>
        <w:t>Üniversite:</w:t>
      </w:r>
      <w:r>
        <w:rPr>
          <w:rFonts w:ascii="Times New Roman" w:eastAsia="Times New Roman" w:hAnsi="Times New Roman"/>
          <w:sz w:val="24"/>
        </w:rPr>
        <w:t xml:space="preserve"> Gaziantep Üniversitesini,</w:t>
      </w:r>
    </w:p>
    <w:p w:rsidR="00FF5B78" w:rsidRDefault="00FF5B78" w:rsidP="00BB29A4">
      <w:pPr>
        <w:numPr>
          <w:ilvl w:val="0"/>
          <w:numId w:val="10"/>
        </w:numPr>
        <w:jc w:val="both"/>
        <w:rPr>
          <w:rFonts w:ascii="Times New Roman" w:eastAsia="Times New Roman" w:hAnsi="Times New Roman"/>
          <w:sz w:val="24"/>
        </w:rPr>
      </w:pPr>
      <w:r w:rsidRPr="00D04408">
        <w:rPr>
          <w:rFonts w:ascii="Times New Roman" w:eastAsia="Times New Roman" w:hAnsi="Times New Roman"/>
          <w:b/>
          <w:sz w:val="24"/>
        </w:rPr>
        <w:t>Senato</w:t>
      </w:r>
      <w:r>
        <w:rPr>
          <w:rFonts w:ascii="Times New Roman" w:eastAsia="Times New Roman" w:hAnsi="Times New Roman"/>
          <w:sz w:val="24"/>
        </w:rPr>
        <w:t>: Gaziantep Üniversitesi Senatosunu,</w:t>
      </w:r>
    </w:p>
    <w:p w:rsidR="00FF5B78" w:rsidRDefault="00FF5B78" w:rsidP="00BB29A4">
      <w:pPr>
        <w:numPr>
          <w:ilvl w:val="0"/>
          <w:numId w:val="10"/>
        </w:numPr>
        <w:jc w:val="both"/>
        <w:rPr>
          <w:rFonts w:ascii="Times New Roman" w:eastAsia="Times New Roman" w:hAnsi="Times New Roman"/>
          <w:sz w:val="24"/>
        </w:rPr>
      </w:pPr>
      <w:r w:rsidRPr="00D04408">
        <w:rPr>
          <w:rFonts w:ascii="Times New Roman" w:eastAsia="Times New Roman" w:hAnsi="Times New Roman"/>
          <w:b/>
          <w:sz w:val="24"/>
        </w:rPr>
        <w:t>Üniversite Yönetim Kurulu</w:t>
      </w:r>
      <w:r>
        <w:rPr>
          <w:rFonts w:ascii="Times New Roman" w:eastAsia="Times New Roman" w:hAnsi="Times New Roman"/>
          <w:sz w:val="24"/>
        </w:rPr>
        <w:t>: Gaziantep Üniversitesi Yönetim Kurulu</w:t>
      </w:r>
    </w:p>
    <w:p w:rsidR="00FF5B78" w:rsidRDefault="00FF5B78" w:rsidP="00BB29A4">
      <w:pPr>
        <w:numPr>
          <w:ilvl w:val="0"/>
          <w:numId w:val="10"/>
        </w:numPr>
        <w:jc w:val="both"/>
        <w:rPr>
          <w:rFonts w:ascii="Times New Roman" w:eastAsia="Times New Roman" w:hAnsi="Times New Roman"/>
          <w:sz w:val="24"/>
        </w:rPr>
      </w:pPr>
      <w:r w:rsidRPr="00D04408">
        <w:rPr>
          <w:rFonts w:ascii="Times New Roman" w:eastAsia="Times New Roman" w:hAnsi="Times New Roman"/>
          <w:b/>
          <w:sz w:val="24"/>
        </w:rPr>
        <w:t>Diploma Programı</w:t>
      </w:r>
      <w:r>
        <w:rPr>
          <w:rFonts w:ascii="Times New Roman" w:eastAsia="Times New Roman" w:hAnsi="Times New Roman"/>
          <w:sz w:val="24"/>
        </w:rPr>
        <w:t>: Fakülte, konservatuvar, yüksekokul, meslek yüksekokulu veya bölümlerin, belirlenen yeterlilikleri sağlayan öğrencilere önlisans ve lisans diploması düzenlenen programlarını,</w:t>
      </w:r>
    </w:p>
    <w:p w:rsidR="00FF5B78" w:rsidRDefault="00FF5B78" w:rsidP="00BB29A4">
      <w:pPr>
        <w:numPr>
          <w:ilvl w:val="0"/>
          <w:numId w:val="10"/>
        </w:numPr>
        <w:jc w:val="both"/>
        <w:rPr>
          <w:rFonts w:ascii="Times New Roman" w:eastAsia="Times New Roman" w:hAnsi="Times New Roman"/>
          <w:sz w:val="24"/>
        </w:rPr>
      </w:pPr>
      <w:r w:rsidRPr="00D04408">
        <w:rPr>
          <w:rFonts w:ascii="Times New Roman" w:eastAsia="Times New Roman" w:hAnsi="Times New Roman"/>
          <w:b/>
          <w:sz w:val="24"/>
        </w:rPr>
        <w:t>İlgili Akademik Birim</w:t>
      </w:r>
      <w:r>
        <w:rPr>
          <w:rFonts w:ascii="Times New Roman" w:eastAsia="Times New Roman" w:hAnsi="Times New Roman"/>
          <w:sz w:val="24"/>
        </w:rPr>
        <w:t>: Gaziantep Üniversitesine bağlı fakülte, yüksekokul, konservatuvar ve meslek yüksekokulunu,</w:t>
      </w:r>
    </w:p>
    <w:p w:rsidR="006D38B9" w:rsidRDefault="00743EDF" w:rsidP="00BB29A4">
      <w:pPr>
        <w:numPr>
          <w:ilvl w:val="0"/>
          <w:numId w:val="10"/>
        </w:numPr>
        <w:jc w:val="both"/>
        <w:rPr>
          <w:rFonts w:ascii="Times New Roman" w:eastAsia="Times New Roman" w:hAnsi="Times New Roman"/>
          <w:sz w:val="24"/>
        </w:rPr>
      </w:pPr>
      <w:r w:rsidRPr="00D04408">
        <w:rPr>
          <w:rFonts w:ascii="Times New Roman" w:eastAsia="Times New Roman" w:hAnsi="Times New Roman"/>
          <w:b/>
          <w:sz w:val="24"/>
        </w:rPr>
        <w:t>İlgili Akademik Kurulu</w:t>
      </w:r>
      <w:r>
        <w:rPr>
          <w:rFonts w:ascii="Times New Roman" w:eastAsia="Times New Roman" w:hAnsi="Times New Roman"/>
          <w:sz w:val="24"/>
        </w:rPr>
        <w:t>: Gaziantep Üniversitesine bağlı fakülte, yüksekokul, konservatuvar ve meslek yüksekokulu yönetim kurullarını,</w:t>
      </w:r>
    </w:p>
    <w:p w:rsidR="0010107D" w:rsidRPr="00B44B8E" w:rsidRDefault="006D38B9" w:rsidP="00BB29A4">
      <w:pPr>
        <w:numPr>
          <w:ilvl w:val="0"/>
          <w:numId w:val="10"/>
        </w:numPr>
        <w:jc w:val="both"/>
        <w:rPr>
          <w:rFonts w:ascii="Times New Roman" w:eastAsia="Times New Roman" w:hAnsi="Times New Roman" w:cs="Times New Roman"/>
          <w:sz w:val="24"/>
          <w:szCs w:val="24"/>
        </w:rPr>
      </w:pPr>
      <w:r w:rsidRPr="00B44B8E">
        <w:rPr>
          <w:rFonts w:ascii="Times New Roman" w:hAnsi="Times New Roman" w:cs="Times New Roman"/>
          <w:b/>
          <w:color w:val="000000"/>
          <w:sz w:val="24"/>
          <w:szCs w:val="24"/>
        </w:rPr>
        <w:t>Özel öğrenci</w:t>
      </w:r>
      <w:r w:rsidRPr="00B44B8E">
        <w:rPr>
          <w:rFonts w:ascii="Times New Roman" w:hAnsi="Times New Roman" w:cs="Times New Roman"/>
          <w:color w:val="000000"/>
          <w:sz w:val="24"/>
          <w:szCs w:val="24"/>
        </w:rPr>
        <w:t xml:space="preserve">: </w:t>
      </w:r>
      <w:r w:rsidR="00B44B8E" w:rsidRPr="00B44B8E">
        <w:rPr>
          <w:rFonts w:ascii="Times New Roman" w:hAnsi="Times New Roman" w:cs="Times New Roman"/>
          <w:sz w:val="24"/>
          <w:szCs w:val="24"/>
        </w:rPr>
        <w:t>Bir yükseköğretim kurumunda kayıtlı öğrenci olup, farklı bir yükseköğretim ortamı, kültürü, kazanımı edinmek isteyen veya özel durumu nedeni ile kayıtları kendi üniversitelerinde kalmak şartı ile farklı bir yükseköğretim kurumunda eğitime devam etme imkânı tanınan öğrenci</w:t>
      </w:r>
      <w:r w:rsidR="00B44B8E">
        <w:rPr>
          <w:rFonts w:ascii="Times New Roman" w:hAnsi="Times New Roman" w:cs="Times New Roman"/>
          <w:sz w:val="24"/>
          <w:szCs w:val="24"/>
        </w:rPr>
        <w:t>,</w:t>
      </w:r>
    </w:p>
    <w:p w:rsidR="00B44B8E" w:rsidRPr="00B44B8E" w:rsidRDefault="00B44B8E" w:rsidP="00BB29A4">
      <w:pPr>
        <w:ind w:left="1420"/>
        <w:jc w:val="both"/>
        <w:rPr>
          <w:rFonts w:ascii="Times New Roman" w:eastAsia="Times New Roman" w:hAnsi="Times New Roman" w:cs="Times New Roman"/>
          <w:sz w:val="24"/>
          <w:szCs w:val="24"/>
        </w:rPr>
      </w:pPr>
    </w:p>
    <w:p w:rsidR="00743EDF" w:rsidRDefault="0010107D" w:rsidP="00BB29A4">
      <w:pPr>
        <w:jc w:val="center"/>
        <w:rPr>
          <w:rFonts w:ascii="Times New Roman" w:eastAsia="Times New Roman" w:hAnsi="Times New Roman"/>
          <w:b/>
          <w:sz w:val="24"/>
        </w:rPr>
      </w:pPr>
      <w:r w:rsidRPr="0010107D">
        <w:rPr>
          <w:rFonts w:ascii="Times New Roman" w:eastAsia="Times New Roman" w:hAnsi="Times New Roman"/>
          <w:b/>
          <w:sz w:val="24"/>
        </w:rPr>
        <w:t>İKİNCİ BÖLÜM</w:t>
      </w:r>
    </w:p>
    <w:p w:rsidR="0010107D" w:rsidRDefault="0010107D" w:rsidP="00BB29A4">
      <w:pPr>
        <w:jc w:val="center"/>
        <w:rPr>
          <w:rFonts w:ascii="Times New Roman" w:eastAsia="Times New Roman" w:hAnsi="Times New Roman"/>
          <w:b/>
          <w:sz w:val="24"/>
        </w:rPr>
      </w:pPr>
      <w:r>
        <w:rPr>
          <w:rFonts w:ascii="Times New Roman" w:eastAsia="Times New Roman" w:hAnsi="Times New Roman"/>
          <w:b/>
          <w:sz w:val="24"/>
        </w:rPr>
        <w:t>Genel İlkeler</w:t>
      </w:r>
    </w:p>
    <w:p w:rsidR="00C409F3" w:rsidRDefault="00C409F3" w:rsidP="00BB29A4">
      <w:pPr>
        <w:rPr>
          <w:rFonts w:ascii="Times New Roman" w:eastAsia="Times New Roman" w:hAnsi="Times New Roman"/>
          <w:sz w:val="24"/>
        </w:rPr>
      </w:pPr>
    </w:p>
    <w:p w:rsidR="006D38B9" w:rsidRDefault="0010107D" w:rsidP="00BB29A4">
      <w:pPr>
        <w:ind w:right="20" w:firstLine="708"/>
        <w:jc w:val="both"/>
        <w:rPr>
          <w:rFonts w:ascii="Times New Roman" w:hAnsi="Times New Roman" w:cs="Times New Roman"/>
          <w:sz w:val="24"/>
          <w:szCs w:val="24"/>
        </w:rPr>
      </w:pPr>
      <w:r>
        <w:rPr>
          <w:rFonts w:ascii="Times New Roman" w:eastAsia="Times New Roman" w:hAnsi="Times New Roman"/>
          <w:b/>
          <w:sz w:val="24"/>
        </w:rPr>
        <w:t>MADDE 4</w:t>
      </w:r>
      <w:r w:rsidR="00C409F3">
        <w:rPr>
          <w:rFonts w:ascii="Times New Roman" w:eastAsia="Times New Roman" w:hAnsi="Times New Roman"/>
          <w:b/>
          <w:sz w:val="24"/>
        </w:rPr>
        <w:t xml:space="preserve"> - </w:t>
      </w:r>
      <w:r w:rsidR="00C409F3">
        <w:rPr>
          <w:rFonts w:ascii="Times New Roman" w:eastAsia="Times New Roman" w:hAnsi="Times New Roman"/>
          <w:sz w:val="24"/>
        </w:rPr>
        <w:t>(1)</w:t>
      </w:r>
      <w:r w:rsidR="00C409F3">
        <w:rPr>
          <w:rFonts w:ascii="Times New Roman" w:eastAsia="Times New Roman" w:hAnsi="Times New Roman"/>
          <w:b/>
          <w:sz w:val="24"/>
        </w:rPr>
        <w:t xml:space="preserve"> </w:t>
      </w:r>
      <w:r>
        <w:rPr>
          <w:rFonts w:ascii="Times New Roman" w:eastAsia="Times New Roman" w:hAnsi="Times New Roman"/>
          <w:sz w:val="24"/>
        </w:rPr>
        <w:t>Özel öğrenci olarak başvuracak önlisans programı öğrencileri sadece eşdeğer önlisans programlarından; lisans öğrencileri ise sadece eşdeğer lisans programlarından ders alabilir. Önlisans programlarının en az bir yarıyılını, lisans programlarının hazırlık sınıfı hariç en az iki yarıyılını tamamlayanlar özel öğrenci statüsüyle öğrenim görmek için başvurabilir.</w:t>
      </w:r>
      <w:r w:rsidR="00BB29A4">
        <w:rPr>
          <w:rFonts w:ascii="Times New Roman" w:eastAsia="Times New Roman" w:hAnsi="Times New Roman"/>
          <w:sz w:val="24"/>
        </w:rPr>
        <w:t xml:space="preserve"> </w:t>
      </w:r>
      <w:r w:rsidR="006D38B9" w:rsidRPr="006D38B9">
        <w:rPr>
          <w:rFonts w:ascii="Times New Roman" w:hAnsi="Times New Roman" w:cs="Times New Roman"/>
          <w:sz w:val="24"/>
          <w:szCs w:val="24"/>
        </w:rPr>
        <w:t>Özel öğrencilik bir veya iki yarıyıl kabul edilir, daha sonraki dönemlerde özel öğrenci olarak öğrenim görebilmek için yeniden başvuru yapılması ve aynı usullerle kabulü gerekir.</w:t>
      </w:r>
    </w:p>
    <w:p w:rsidR="00C409F3" w:rsidRDefault="0010107D" w:rsidP="00BB5307">
      <w:pPr>
        <w:numPr>
          <w:ilvl w:val="0"/>
          <w:numId w:val="2"/>
        </w:numPr>
        <w:tabs>
          <w:tab w:val="left" w:pos="1138"/>
        </w:tabs>
        <w:spacing w:before="120"/>
        <w:ind w:right="23" w:firstLine="703"/>
        <w:jc w:val="both"/>
        <w:rPr>
          <w:rFonts w:ascii="Times New Roman" w:eastAsia="Times New Roman" w:hAnsi="Times New Roman"/>
          <w:sz w:val="24"/>
        </w:rPr>
      </w:pPr>
      <w:r>
        <w:rPr>
          <w:rFonts w:ascii="Times New Roman" w:eastAsia="Times New Roman" w:hAnsi="Times New Roman"/>
          <w:sz w:val="24"/>
        </w:rPr>
        <w:lastRenderedPageBreak/>
        <w:t>Özel öğrencinin devam, sınav ve başarı değerlendirmesinde özel öğrenci olarak öğrenim görmekte olduğu yükseköğretim kurumunun eğitim-öğretim ve sınav yönetmeliği hükümleri uygulanır.</w:t>
      </w:r>
    </w:p>
    <w:p w:rsidR="00CA0636" w:rsidRDefault="0010107D" w:rsidP="00BB5307">
      <w:pPr>
        <w:numPr>
          <w:ilvl w:val="0"/>
          <w:numId w:val="2"/>
        </w:numPr>
        <w:tabs>
          <w:tab w:val="left" w:pos="1092"/>
        </w:tabs>
        <w:spacing w:before="120"/>
        <w:ind w:right="23" w:firstLine="709"/>
        <w:jc w:val="both"/>
        <w:rPr>
          <w:rFonts w:ascii="Times New Roman" w:eastAsia="Times New Roman" w:hAnsi="Times New Roman"/>
          <w:sz w:val="24"/>
        </w:rPr>
      </w:pPr>
      <w:r w:rsidRPr="00CA0636">
        <w:rPr>
          <w:rFonts w:ascii="Times New Roman" w:eastAsia="Times New Roman" w:hAnsi="Times New Roman"/>
          <w:sz w:val="24"/>
        </w:rPr>
        <w:t>Gaziantep Üniversitesi ile aynı il içerisinde bir yükseköğretim kurumunda kayıtlı olan öğrenciler, Üniversiteye özel öğrenci başvurusunda bulunamazlar.</w:t>
      </w:r>
      <w:bookmarkStart w:id="0" w:name="page2"/>
      <w:bookmarkEnd w:id="0"/>
    </w:p>
    <w:p w:rsidR="00C409F3" w:rsidRDefault="00CA0636" w:rsidP="00BB5307">
      <w:pPr>
        <w:numPr>
          <w:ilvl w:val="0"/>
          <w:numId w:val="2"/>
        </w:numPr>
        <w:tabs>
          <w:tab w:val="left" w:pos="1092"/>
        </w:tabs>
        <w:spacing w:before="120"/>
        <w:ind w:right="23" w:firstLine="709"/>
        <w:jc w:val="both"/>
        <w:rPr>
          <w:rFonts w:ascii="Times New Roman" w:eastAsia="Times New Roman" w:hAnsi="Times New Roman"/>
          <w:sz w:val="24"/>
        </w:rPr>
      </w:pPr>
      <w:r>
        <w:rPr>
          <w:rFonts w:ascii="Times New Roman" w:eastAsia="Times New Roman" w:hAnsi="Times New Roman"/>
          <w:sz w:val="24"/>
        </w:rPr>
        <w:t>Gaziantep Üniversitesinde kayıtlı öğrenciler, Üniversitenin başka bir biriminde özel öğrenci statüsünde öğrenim görme talebinde bulunamazlar.</w:t>
      </w:r>
    </w:p>
    <w:p w:rsidR="00CA0636" w:rsidRDefault="00CA0636" w:rsidP="00BB5307">
      <w:pPr>
        <w:numPr>
          <w:ilvl w:val="0"/>
          <w:numId w:val="2"/>
        </w:numPr>
        <w:tabs>
          <w:tab w:val="left" w:pos="1092"/>
        </w:tabs>
        <w:spacing w:before="120"/>
        <w:ind w:right="23" w:firstLine="709"/>
        <w:jc w:val="both"/>
        <w:rPr>
          <w:rFonts w:ascii="Times New Roman" w:eastAsia="Times New Roman" w:hAnsi="Times New Roman"/>
          <w:sz w:val="24"/>
        </w:rPr>
      </w:pPr>
      <w:r>
        <w:rPr>
          <w:rFonts w:ascii="Times New Roman" w:eastAsia="Times New Roman" w:hAnsi="Times New Roman"/>
          <w:sz w:val="24"/>
        </w:rPr>
        <w:t>Gerek Gaziantep Üniversitesinde gerekse başka bir yükseköğretim kurumunda kayıtlı çift anadal ve yandal programı öğrencileri özel öğrenci olarak ders alamazlar.</w:t>
      </w:r>
    </w:p>
    <w:p w:rsidR="00CA0636" w:rsidRDefault="00CA0636" w:rsidP="00BB5307">
      <w:pPr>
        <w:numPr>
          <w:ilvl w:val="0"/>
          <w:numId w:val="2"/>
        </w:numPr>
        <w:tabs>
          <w:tab w:val="left" w:pos="1092"/>
        </w:tabs>
        <w:spacing w:before="120"/>
        <w:ind w:right="23" w:firstLine="709"/>
        <w:jc w:val="both"/>
        <w:rPr>
          <w:rFonts w:ascii="Times New Roman" w:eastAsia="Times New Roman" w:hAnsi="Times New Roman"/>
          <w:sz w:val="24"/>
        </w:rPr>
      </w:pPr>
      <w:r>
        <w:rPr>
          <w:rFonts w:ascii="Times New Roman" w:eastAsia="Times New Roman" w:hAnsi="Times New Roman"/>
          <w:sz w:val="24"/>
        </w:rPr>
        <w:t>Özel öğrenci başvuruları her eğitim-öğretim dönemi başlamadan en geç otuz gün öncesinde yapılır.</w:t>
      </w:r>
    </w:p>
    <w:p w:rsidR="006D38B9" w:rsidRDefault="006D38B9" w:rsidP="00BB5307">
      <w:pPr>
        <w:numPr>
          <w:ilvl w:val="0"/>
          <w:numId w:val="2"/>
        </w:numPr>
        <w:tabs>
          <w:tab w:val="left" w:pos="1092"/>
        </w:tabs>
        <w:spacing w:before="120"/>
        <w:ind w:right="23" w:firstLine="709"/>
        <w:jc w:val="both"/>
        <w:rPr>
          <w:rFonts w:ascii="Times New Roman" w:eastAsia="Times New Roman" w:hAnsi="Times New Roman"/>
          <w:sz w:val="24"/>
        </w:rPr>
      </w:pPr>
      <w:r>
        <w:rPr>
          <w:rFonts w:ascii="Times New Roman" w:eastAsia="Times New Roman" w:hAnsi="Times New Roman"/>
          <w:sz w:val="24"/>
        </w:rPr>
        <w:t>Hazırlık sınıflarında özel öğrencilik statüsü uygulanmaz.</w:t>
      </w:r>
    </w:p>
    <w:p w:rsidR="00CA0636" w:rsidRPr="00FE19A4" w:rsidRDefault="00CA0636" w:rsidP="00BB5307">
      <w:pPr>
        <w:numPr>
          <w:ilvl w:val="0"/>
          <w:numId w:val="2"/>
        </w:numPr>
        <w:tabs>
          <w:tab w:val="left" w:pos="1092"/>
        </w:tabs>
        <w:spacing w:before="120"/>
        <w:ind w:right="23" w:firstLine="709"/>
        <w:jc w:val="both"/>
        <w:rPr>
          <w:rFonts w:ascii="Times New Roman" w:eastAsia="Times New Roman" w:hAnsi="Times New Roman"/>
          <w:b/>
          <w:sz w:val="24"/>
        </w:rPr>
      </w:pPr>
      <w:r w:rsidRPr="00FE19A4">
        <w:rPr>
          <w:rFonts w:ascii="Times New Roman" w:eastAsia="Times New Roman" w:hAnsi="Times New Roman"/>
          <w:sz w:val="24"/>
        </w:rPr>
        <w:t>Derslere kabul edilen öğrenciler, kayıt belgeleri ile birlikte Öğrenci İşleri Dairesi</w:t>
      </w:r>
      <w:r>
        <w:rPr>
          <w:rFonts w:ascii="Times New Roman" w:eastAsia="Times New Roman" w:hAnsi="Times New Roman"/>
          <w:sz w:val="24"/>
        </w:rPr>
        <w:t xml:space="preserve"> Başkanlığına başvurarak programa kaydolurlar.</w:t>
      </w:r>
    </w:p>
    <w:p w:rsidR="00FE19A4" w:rsidRPr="00FE19A4" w:rsidRDefault="00FE19A4" w:rsidP="00BB29A4">
      <w:pPr>
        <w:tabs>
          <w:tab w:val="left" w:pos="1092"/>
        </w:tabs>
        <w:ind w:left="708" w:right="20"/>
        <w:jc w:val="both"/>
        <w:rPr>
          <w:rFonts w:ascii="Times New Roman" w:eastAsia="Times New Roman" w:hAnsi="Times New Roman"/>
          <w:b/>
          <w:sz w:val="24"/>
        </w:rPr>
      </w:pPr>
    </w:p>
    <w:p w:rsidR="00C409F3" w:rsidRDefault="00FE19A4" w:rsidP="00BB29A4">
      <w:pPr>
        <w:jc w:val="center"/>
        <w:rPr>
          <w:rFonts w:ascii="Times New Roman" w:eastAsia="Times New Roman" w:hAnsi="Times New Roman"/>
          <w:b/>
          <w:sz w:val="24"/>
          <w:szCs w:val="24"/>
        </w:rPr>
      </w:pPr>
      <w:r w:rsidRPr="00FE19A4">
        <w:rPr>
          <w:rFonts w:ascii="Times New Roman" w:eastAsia="Times New Roman" w:hAnsi="Times New Roman"/>
          <w:b/>
          <w:sz w:val="24"/>
          <w:szCs w:val="24"/>
        </w:rPr>
        <w:t>ÜÇÜNCÜ BÖLÜM</w:t>
      </w:r>
    </w:p>
    <w:p w:rsidR="00C409F3" w:rsidRDefault="00CA0636" w:rsidP="00BB29A4">
      <w:pPr>
        <w:jc w:val="center"/>
        <w:rPr>
          <w:rFonts w:ascii="Times New Roman" w:eastAsia="Times New Roman" w:hAnsi="Times New Roman"/>
          <w:b/>
          <w:sz w:val="24"/>
        </w:rPr>
      </w:pPr>
      <w:r>
        <w:rPr>
          <w:rFonts w:ascii="Times New Roman" w:eastAsia="Times New Roman" w:hAnsi="Times New Roman"/>
          <w:b/>
          <w:sz w:val="24"/>
        </w:rPr>
        <w:t>Üniversite</w:t>
      </w:r>
      <w:r w:rsidR="00FE19A4">
        <w:rPr>
          <w:rFonts w:ascii="Times New Roman" w:eastAsia="Times New Roman" w:hAnsi="Times New Roman"/>
          <w:b/>
          <w:sz w:val="24"/>
        </w:rPr>
        <w:t>miz öğrencilerinin diğer</w:t>
      </w:r>
      <w:r>
        <w:rPr>
          <w:rFonts w:ascii="Times New Roman" w:eastAsia="Times New Roman" w:hAnsi="Times New Roman"/>
          <w:b/>
          <w:sz w:val="24"/>
        </w:rPr>
        <w:t xml:space="preserve"> yükseköğretim kurum</w:t>
      </w:r>
      <w:r w:rsidR="005C3544">
        <w:rPr>
          <w:rFonts w:ascii="Times New Roman" w:eastAsia="Times New Roman" w:hAnsi="Times New Roman"/>
          <w:b/>
          <w:sz w:val="24"/>
        </w:rPr>
        <w:t>ların</w:t>
      </w:r>
      <w:r>
        <w:rPr>
          <w:rFonts w:ascii="Times New Roman" w:eastAsia="Times New Roman" w:hAnsi="Times New Roman"/>
          <w:b/>
          <w:sz w:val="24"/>
        </w:rPr>
        <w:t>da özel öğrenci olarak ders alması</w:t>
      </w:r>
    </w:p>
    <w:p w:rsidR="00CA0636" w:rsidRDefault="00CA0636" w:rsidP="00BB29A4">
      <w:pPr>
        <w:ind w:left="700"/>
        <w:rPr>
          <w:rFonts w:ascii="Times New Roman" w:eastAsia="Times New Roman" w:hAnsi="Times New Roman"/>
        </w:rPr>
      </w:pPr>
    </w:p>
    <w:p w:rsidR="00CA0636" w:rsidRDefault="008E2658" w:rsidP="00BB29A4">
      <w:pPr>
        <w:jc w:val="both"/>
        <w:rPr>
          <w:rFonts w:ascii="Times New Roman" w:eastAsia="Times New Roman" w:hAnsi="Times New Roman"/>
          <w:sz w:val="24"/>
        </w:rPr>
      </w:pPr>
      <w:r>
        <w:rPr>
          <w:rFonts w:ascii="Times New Roman" w:eastAsia="Times New Roman" w:hAnsi="Times New Roman"/>
          <w:b/>
          <w:sz w:val="24"/>
        </w:rPr>
        <w:tab/>
      </w:r>
      <w:r w:rsidR="00CA0636">
        <w:rPr>
          <w:rFonts w:ascii="Times New Roman" w:eastAsia="Times New Roman" w:hAnsi="Times New Roman"/>
          <w:b/>
          <w:sz w:val="24"/>
        </w:rPr>
        <w:t>MADDE 5</w:t>
      </w:r>
      <w:r w:rsidR="00C409F3">
        <w:rPr>
          <w:rFonts w:ascii="Times New Roman" w:eastAsia="Times New Roman" w:hAnsi="Times New Roman"/>
          <w:b/>
          <w:sz w:val="24"/>
        </w:rPr>
        <w:t xml:space="preserve"> –</w:t>
      </w:r>
      <w:r w:rsidR="00CA0636">
        <w:rPr>
          <w:rFonts w:ascii="Times New Roman" w:eastAsia="Times New Roman" w:hAnsi="Times New Roman"/>
          <w:b/>
          <w:sz w:val="24"/>
        </w:rPr>
        <w:t xml:space="preserve"> </w:t>
      </w:r>
      <w:r w:rsidR="00CA0636">
        <w:rPr>
          <w:rFonts w:ascii="Times New Roman" w:eastAsia="Times New Roman" w:hAnsi="Times New Roman"/>
          <w:sz w:val="24"/>
        </w:rPr>
        <w:t>Gaziantep Üniversitesi önlisans veya lisans öğrencilerinin b</w:t>
      </w:r>
      <w:r w:rsidR="00CE0DEF">
        <w:rPr>
          <w:rFonts w:ascii="Times New Roman" w:eastAsia="Times New Roman" w:hAnsi="Times New Roman"/>
          <w:sz w:val="24"/>
        </w:rPr>
        <w:t>aşka bir yükseköğretim kurumundan</w:t>
      </w:r>
      <w:r w:rsidR="00CA0636">
        <w:rPr>
          <w:rFonts w:ascii="Times New Roman" w:eastAsia="Times New Roman" w:hAnsi="Times New Roman"/>
          <w:sz w:val="24"/>
        </w:rPr>
        <w:t xml:space="preserve"> “özel öğrenci” olarak ders alabilmeleri ile ilgili esaslar aşağıdaki gibidir:</w:t>
      </w:r>
    </w:p>
    <w:p w:rsidR="00BB5307" w:rsidRDefault="00CA0636" w:rsidP="00BB5307">
      <w:pPr>
        <w:pStyle w:val="ListeParagraf"/>
        <w:numPr>
          <w:ilvl w:val="0"/>
          <w:numId w:val="11"/>
        </w:numPr>
        <w:tabs>
          <w:tab w:val="left" w:pos="284"/>
        </w:tabs>
        <w:spacing w:before="120"/>
        <w:ind w:left="284" w:hanging="284"/>
        <w:jc w:val="both"/>
        <w:rPr>
          <w:rFonts w:ascii="Times New Roman" w:eastAsia="Times New Roman" w:hAnsi="Times New Roman"/>
          <w:sz w:val="24"/>
        </w:rPr>
      </w:pPr>
      <w:r w:rsidRPr="00AC46C8">
        <w:rPr>
          <w:rFonts w:ascii="Times New Roman" w:eastAsia="Times New Roman" w:hAnsi="Times New Roman"/>
          <w:sz w:val="24"/>
        </w:rPr>
        <w:t>Öğrenciler, ilgili</w:t>
      </w:r>
      <w:r w:rsidR="00CE0DEF" w:rsidRPr="00AC46C8">
        <w:rPr>
          <w:rFonts w:ascii="Times New Roman" w:eastAsia="Times New Roman" w:hAnsi="Times New Roman"/>
          <w:sz w:val="24"/>
        </w:rPr>
        <w:t xml:space="preserve"> birim</w:t>
      </w:r>
      <w:r w:rsidRPr="00AC46C8">
        <w:rPr>
          <w:rFonts w:ascii="Times New Roman" w:eastAsia="Times New Roman" w:hAnsi="Times New Roman"/>
          <w:sz w:val="24"/>
        </w:rPr>
        <w:t xml:space="preserve"> </w:t>
      </w:r>
      <w:r w:rsidR="00CE0DEF" w:rsidRPr="00AC46C8">
        <w:rPr>
          <w:rFonts w:ascii="Times New Roman" w:eastAsia="Times New Roman" w:hAnsi="Times New Roman"/>
          <w:sz w:val="24"/>
        </w:rPr>
        <w:t>y</w:t>
      </w:r>
      <w:r w:rsidRPr="00AC46C8">
        <w:rPr>
          <w:rFonts w:ascii="Times New Roman" w:eastAsia="Times New Roman" w:hAnsi="Times New Roman"/>
          <w:sz w:val="24"/>
        </w:rPr>
        <w:t xml:space="preserve">önetim </w:t>
      </w:r>
      <w:r w:rsidR="00CE0DEF" w:rsidRPr="00AC46C8">
        <w:rPr>
          <w:rFonts w:ascii="Times New Roman" w:eastAsia="Times New Roman" w:hAnsi="Times New Roman"/>
          <w:sz w:val="24"/>
        </w:rPr>
        <w:t>k</w:t>
      </w:r>
      <w:r w:rsidRPr="00AC46C8">
        <w:rPr>
          <w:rFonts w:ascii="Times New Roman" w:eastAsia="Times New Roman" w:hAnsi="Times New Roman"/>
          <w:sz w:val="24"/>
        </w:rPr>
        <w:t xml:space="preserve">urulu </w:t>
      </w:r>
      <w:proofErr w:type="gramStart"/>
      <w:r w:rsidR="00CE0DEF" w:rsidRPr="00AC46C8">
        <w:rPr>
          <w:rFonts w:ascii="Times New Roman" w:eastAsia="Times New Roman" w:hAnsi="Times New Roman"/>
          <w:sz w:val="24"/>
        </w:rPr>
        <w:t xml:space="preserve">kararı  </w:t>
      </w:r>
      <w:r w:rsidRPr="00AC46C8">
        <w:rPr>
          <w:rFonts w:ascii="Times New Roman" w:eastAsia="Times New Roman" w:hAnsi="Times New Roman"/>
          <w:sz w:val="24"/>
        </w:rPr>
        <w:t>ve</w:t>
      </w:r>
      <w:proofErr w:type="gramEnd"/>
      <w:r w:rsidRPr="00AC46C8">
        <w:rPr>
          <w:rFonts w:ascii="Times New Roman" w:eastAsia="Times New Roman" w:hAnsi="Times New Roman"/>
          <w:sz w:val="24"/>
        </w:rPr>
        <w:t xml:space="preserve"> Üniversite </w:t>
      </w:r>
      <w:r w:rsidR="00CE0DEF" w:rsidRPr="00AC46C8">
        <w:rPr>
          <w:rFonts w:ascii="Times New Roman" w:eastAsia="Times New Roman" w:hAnsi="Times New Roman"/>
          <w:sz w:val="24"/>
        </w:rPr>
        <w:t>Yönetim Kurulu</w:t>
      </w:r>
      <w:r w:rsidRPr="00AC46C8">
        <w:rPr>
          <w:rFonts w:ascii="Times New Roman" w:eastAsia="Times New Roman" w:hAnsi="Times New Roman"/>
          <w:sz w:val="24"/>
        </w:rPr>
        <w:t xml:space="preserve"> kararı ile başka bir yükseköğretim</w:t>
      </w:r>
      <w:r w:rsidR="00062CFB" w:rsidRPr="00AC46C8">
        <w:rPr>
          <w:rFonts w:ascii="Times New Roman" w:eastAsia="Times New Roman" w:hAnsi="Times New Roman"/>
          <w:sz w:val="24"/>
        </w:rPr>
        <w:t xml:space="preserve"> kurumunda özel öğrenci olarak ders alabilirler.</w:t>
      </w:r>
    </w:p>
    <w:p w:rsidR="00EB7B13" w:rsidRPr="00BB5307" w:rsidRDefault="00062CFB" w:rsidP="00BB5307">
      <w:pPr>
        <w:pStyle w:val="ListeParagraf"/>
        <w:numPr>
          <w:ilvl w:val="0"/>
          <w:numId w:val="11"/>
        </w:numPr>
        <w:tabs>
          <w:tab w:val="left" w:pos="284"/>
        </w:tabs>
        <w:spacing w:before="120"/>
        <w:ind w:left="284" w:hanging="284"/>
        <w:jc w:val="both"/>
        <w:rPr>
          <w:rFonts w:ascii="Times New Roman" w:eastAsia="Times New Roman" w:hAnsi="Times New Roman"/>
          <w:sz w:val="24"/>
        </w:rPr>
      </w:pPr>
      <w:r w:rsidRPr="00BB5307">
        <w:rPr>
          <w:rFonts w:ascii="Times New Roman" w:eastAsia="Times New Roman" w:hAnsi="Times New Roman"/>
          <w:sz w:val="24"/>
        </w:rPr>
        <w:t xml:space="preserve">Özel öğrencilik başvuru, hangi yükseköğretim kurumunda hangi derslerin alınmak istendiğini gösteren dilekçe ile öğrencinin kayıtlı olduğu akademik birime yapılır. Başvuru sırasında, özel öğrencilik </w:t>
      </w:r>
      <w:r w:rsidR="00EB7B13" w:rsidRPr="00BB5307">
        <w:rPr>
          <w:rFonts w:ascii="Times New Roman" w:eastAsia="Times New Roman" w:hAnsi="Times New Roman"/>
          <w:sz w:val="24"/>
        </w:rPr>
        <w:t>başvurusunun dayanağı olan özel durumun belgelendirilmesi gerekir.</w:t>
      </w:r>
      <w:r w:rsidR="00BB29A4" w:rsidRPr="00BB5307">
        <w:rPr>
          <w:rFonts w:ascii="Times New Roman" w:eastAsia="Times New Roman" w:hAnsi="Times New Roman"/>
          <w:sz w:val="24"/>
        </w:rPr>
        <w:t xml:space="preserve"> </w:t>
      </w:r>
      <w:r w:rsidR="00EB7B13" w:rsidRPr="00BB5307">
        <w:rPr>
          <w:rFonts w:ascii="Times New Roman" w:eastAsia="Times New Roman" w:hAnsi="Times New Roman"/>
          <w:sz w:val="24"/>
        </w:rPr>
        <w:t>Bu özel durumlar şunlardır;</w:t>
      </w:r>
    </w:p>
    <w:p w:rsidR="00EB7B13" w:rsidRPr="00CE0DEF" w:rsidRDefault="002C004A" w:rsidP="00BB29A4">
      <w:pPr>
        <w:pStyle w:val="ListeParagraf"/>
        <w:numPr>
          <w:ilvl w:val="0"/>
          <w:numId w:val="20"/>
        </w:numPr>
        <w:spacing w:before="120"/>
        <w:ind w:left="714" w:hanging="357"/>
        <w:jc w:val="both"/>
        <w:rPr>
          <w:rFonts w:ascii="Times New Roman" w:eastAsia="Times New Roman" w:hAnsi="Times New Roman"/>
          <w:sz w:val="24"/>
        </w:rPr>
      </w:pPr>
      <w:r w:rsidRPr="00CE0DEF">
        <w:rPr>
          <w:rFonts w:ascii="Times New Roman" w:eastAsia="Times New Roman" w:hAnsi="Times New Roman"/>
          <w:sz w:val="24"/>
        </w:rPr>
        <w:t>Kamu</w:t>
      </w:r>
      <w:r w:rsidR="00EB7B13" w:rsidRPr="00CE0DEF">
        <w:rPr>
          <w:rFonts w:ascii="Times New Roman" w:eastAsia="Times New Roman" w:hAnsi="Times New Roman"/>
          <w:sz w:val="24"/>
        </w:rPr>
        <w:t xml:space="preserve"> Hastanesinden alınmış ve Başhekim tarafından onaylanmış veya Sağlık Kurulu Raporu vermeye yetkili hakem hastanelerinden alınmış raporla belgelenen;</w:t>
      </w:r>
    </w:p>
    <w:p w:rsidR="00BB29A4" w:rsidRDefault="00EB7B13" w:rsidP="00BB29A4">
      <w:pPr>
        <w:pStyle w:val="ListeParagraf"/>
        <w:numPr>
          <w:ilvl w:val="0"/>
          <w:numId w:val="19"/>
        </w:numPr>
        <w:ind w:left="993" w:hanging="284"/>
        <w:jc w:val="both"/>
        <w:rPr>
          <w:rFonts w:ascii="Times New Roman" w:eastAsia="Times New Roman" w:hAnsi="Times New Roman"/>
          <w:sz w:val="24"/>
        </w:rPr>
      </w:pPr>
      <w:r w:rsidRPr="00CE0DEF">
        <w:rPr>
          <w:rFonts w:ascii="Times New Roman" w:eastAsia="Times New Roman" w:hAnsi="Times New Roman"/>
          <w:sz w:val="24"/>
        </w:rPr>
        <w:t>Yaşamı tehdit eden veya kronik bir hastalık</w:t>
      </w:r>
    </w:p>
    <w:p w:rsidR="00BB29A4" w:rsidRDefault="00EB7B13" w:rsidP="00BB29A4">
      <w:pPr>
        <w:pStyle w:val="ListeParagraf"/>
        <w:numPr>
          <w:ilvl w:val="0"/>
          <w:numId w:val="19"/>
        </w:numPr>
        <w:ind w:left="993" w:hanging="284"/>
        <w:jc w:val="both"/>
        <w:rPr>
          <w:rFonts w:ascii="Times New Roman" w:eastAsia="Times New Roman" w:hAnsi="Times New Roman"/>
          <w:sz w:val="24"/>
        </w:rPr>
      </w:pPr>
      <w:r w:rsidRPr="00BB29A4">
        <w:rPr>
          <w:rFonts w:ascii="Times New Roman" w:eastAsia="Times New Roman" w:hAnsi="Times New Roman"/>
          <w:sz w:val="24"/>
        </w:rPr>
        <w:t xml:space="preserve">Bağımsız yaşamı engelleyen psikolojik, nörolojik ve/ veya kas-iskelet sorunu </w:t>
      </w:r>
    </w:p>
    <w:p w:rsidR="00EB7B13" w:rsidRPr="00BB29A4" w:rsidRDefault="00EB7B13" w:rsidP="00BB29A4">
      <w:pPr>
        <w:pStyle w:val="ListeParagraf"/>
        <w:numPr>
          <w:ilvl w:val="0"/>
          <w:numId w:val="19"/>
        </w:numPr>
        <w:ind w:left="993" w:hanging="284"/>
        <w:jc w:val="both"/>
        <w:rPr>
          <w:rFonts w:ascii="Times New Roman" w:eastAsia="Times New Roman" w:hAnsi="Times New Roman"/>
          <w:sz w:val="24"/>
        </w:rPr>
      </w:pPr>
      <w:r w:rsidRPr="00BB29A4">
        <w:rPr>
          <w:rFonts w:ascii="Times New Roman" w:eastAsia="Times New Roman" w:hAnsi="Times New Roman"/>
          <w:sz w:val="24"/>
        </w:rPr>
        <w:t>Ailenin yanında kalınması gereken sağlık sorunu</w:t>
      </w:r>
    </w:p>
    <w:p w:rsidR="00BB29A4" w:rsidRDefault="00EB7B13" w:rsidP="00BB29A4">
      <w:pPr>
        <w:pStyle w:val="ListeParagraf"/>
        <w:numPr>
          <w:ilvl w:val="0"/>
          <w:numId w:val="20"/>
        </w:numPr>
        <w:spacing w:before="120"/>
        <w:ind w:left="714" w:hanging="357"/>
        <w:jc w:val="both"/>
        <w:rPr>
          <w:rFonts w:ascii="Times New Roman" w:eastAsia="Times New Roman" w:hAnsi="Times New Roman"/>
          <w:sz w:val="24"/>
        </w:rPr>
      </w:pPr>
      <w:r w:rsidRPr="00CE0DEF">
        <w:rPr>
          <w:rFonts w:ascii="Times New Roman" w:eastAsia="Times New Roman" w:hAnsi="Times New Roman"/>
          <w:sz w:val="24"/>
        </w:rPr>
        <w:t>Vukuatlı nüfus kayıt örneği ile birlikte ailesinde bakıma ih</w:t>
      </w:r>
      <w:r w:rsidR="00BB29A4">
        <w:rPr>
          <w:rFonts w:ascii="Times New Roman" w:eastAsia="Times New Roman" w:hAnsi="Times New Roman"/>
          <w:sz w:val="24"/>
        </w:rPr>
        <w:t>tiyacı olan birisinin bulunması</w:t>
      </w:r>
    </w:p>
    <w:p w:rsidR="00BB29A4" w:rsidRDefault="006D38B9" w:rsidP="00BB29A4">
      <w:pPr>
        <w:pStyle w:val="ListeParagraf"/>
        <w:numPr>
          <w:ilvl w:val="0"/>
          <w:numId w:val="20"/>
        </w:numPr>
        <w:spacing w:before="120"/>
        <w:ind w:left="714" w:hanging="357"/>
        <w:jc w:val="both"/>
        <w:rPr>
          <w:rFonts w:ascii="Times New Roman" w:eastAsia="Times New Roman" w:hAnsi="Times New Roman"/>
          <w:sz w:val="24"/>
        </w:rPr>
      </w:pPr>
      <w:r w:rsidRPr="00BB29A4">
        <w:rPr>
          <w:rFonts w:ascii="Times New Roman" w:eastAsia="Times New Roman" w:hAnsi="Times New Roman"/>
          <w:sz w:val="24"/>
        </w:rPr>
        <w:t>Kendisi veya eşin</w:t>
      </w:r>
      <w:r w:rsidR="00D04408" w:rsidRPr="00BB29A4">
        <w:rPr>
          <w:rFonts w:ascii="Times New Roman" w:eastAsia="Times New Roman" w:hAnsi="Times New Roman"/>
          <w:sz w:val="24"/>
        </w:rPr>
        <w:t>in memur olarak atanması</w:t>
      </w:r>
    </w:p>
    <w:p w:rsidR="00BB29A4" w:rsidRPr="00BB29A4" w:rsidRDefault="00F07F48" w:rsidP="00BB29A4">
      <w:pPr>
        <w:pStyle w:val="ListeParagraf"/>
        <w:numPr>
          <w:ilvl w:val="0"/>
          <w:numId w:val="20"/>
        </w:numPr>
        <w:spacing w:before="120"/>
        <w:ind w:left="714" w:hanging="357"/>
        <w:jc w:val="both"/>
        <w:rPr>
          <w:rFonts w:ascii="Times New Roman" w:eastAsia="Times New Roman" w:hAnsi="Times New Roman"/>
          <w:sz w:val="24"/>
        </w:rPr>
      </w:pPr>
      <w:r w:rsidRPr="00BB29A4">
        <w:rPr>
          <w:rFonts w:ascii="Times New Roman" w:hAnsi="Times New Roman" w:cs="Times New Roman"/>
          <w:sz w:val="24"/>
          <w:szCs w:val="24"/>
        </w:rPr>
        <w:t xml:space="preserve">Savcılık veya emniyet birimlerince resmi olarak belgelenmek kaydıyla can ve mal güvenliğini </w:t>
      </w:r>
      <w:r w:rsidR="00AC46C8" w:rsidRPr="00BB29A4">
        <w:rPr>
          <w:rFonts w:ascii="Times New Roman" w:hAnsi="Times New Roman" w:cs="Times New Roman"/>
          <w:sz w:val="24"/>
          <w:szCs w:val="24"/>
        </w:rPr>
        <w:t>tehdit eden bir durumun bulunması</w:t>
      </w:r>
    </w:p>
    <w:p w:rsidR="00EB7B13" w:rsidRPr="00BB29A4" w:rsidRDefault="00EB7B13" w:rsidP="00BB29A4">
      <w:pPr>
        <w:pStyle w:val="ListeParagraf"/>
        <w:numPr>
          <w:ilvl w:val="0"/>
          <w:numId w:val="20"/>
        </w:numPr>
        <w:spacing w:before="120"/>
        <w:ind w:left="714" w:hanging="357"/>
        <w:jc w:val="both"/>
        <w:rPr>
          <w:rFonts w:ascii="Times New Roman" w:eastAsia="Times New Roman" w:hAnsi="Times New Roman"/>
          <w:sz w:val="24"/>
        </w:rPr>
      </w:pPr>
      <w:r w:rsidRPr="00BB29A4">
        <w:rPr>
          <w:rFonts w:ascii="Times New Roman" w:eastAsia="Times New Roman" w:hAnsi="Times New Roman"/>
          <w:sz w:val="24"/>
        </w:rPr>
        <w:t xml:space="preserve">Eğitim-Öğretim faaliyetine devam etmesini </w:t>
      </w:r>
      <w:r w:rsidR="008363D2" w:rsidRPr="00BB29A4">
        <w:rPr>
          <w:rFonts w:ascii="Times New Roman" w:eastAsia="Times New Roman" w:hAnsi="Times New Roman"/>
          <w:sz w:val="24"/>
        </w:rPr>
        <w:t>imkânsız</w:t>
      </w:r>
      <w:r w:rsidRPr="00BB29A4">
        <w:rPr>
          <w:rFonts w:ascii="Times New Roman" w:eastAsia="Times New Roman" w:hAnsi="Times New Roman"/>
          <w:sz w:val="24"/>
        </w:rPr>
        <w:t xml:space="preserve"> kılan doğal afet ya da insani felaketlere uğranılması</w:t>
      </w:r>
    </w:p>
    <w:p w:rsidR="00C409F3" w:rsidRDefault="00EB7B13" w:rsidP="00BB29A4">
      <w:pPr>
        <w:numPr>
          <w:ilvl w:val="0"/>
          <w:numId w:val="11"/>
        </w:numPr>
        <w:ind w:left="426"/>
        <w:jc w:val="both"/>
        <w:rPr>
          <w:rFonts w:ascii="Times New Roman" w:eastAsia="Times New Roman" w:hAnsi="Times New Roman"/>
          <w:sz w:val="24"/>
        </w:rPr>
      </w:pPr>
      <w:r>
        <w:rPr>
          <w:rFonts w:ascii="Times New Roman" w:eastAsia="Times New Roman" w:hAnsi="Times New Roman"/>
          <w:sz w:val="24"/>
        </w:rPr>
        <w:t xml:space="preserve">Öğrencinin talebi, İlgili </w:t>
      </w:r>
      <w:r w:rsidR="0054143A">
        <w:rPr>
          <w:rFonts w:ascii="Times New Roman" w:eastAsia="Times New Roman" w:hAnsi="Times New Roman"/>
          <w:sz w:val="24"/>
        </w:rPr>
        <w:t xml:space="preserve">birim </w:t>
      </w:r>
      <w:r>
        <w:rPr>
          <w:rFonts w:ascii="Times New Roman" w:eastAsia="Times New Roman" w:hAnsi="Times New Roman"/>
          <w:sz w:val="24"/>
        </w:rPr>
        <w:t xml:space="preserve">Yönetim Kurulu tarafından değerlendirilir. Değerlendirme sonucu uygun bulunanların isimleri ders intibakına ilişkin kararla birlikte görüşülmek üzere Üniversite </w:t>
      </w:r>
      <w:r w:rsidR="00CD1A01">
        <w:rPr>
          <w:rFonts w:ascii="Times New Roman" w:eastAsia="Times New Roman" w:hAnsi="Times New Roman"/>
          <w:sz w:val="24"/>
        </w:rPr>
        <w:t>Yönetim Kuruluna</w:t>
      </w:r>
      <w:r>
        <w:rPr>
          <w:rFonts w:ascii="Times New Roman" w:eastAsia="Times New Roman" w:hAnsi="Times New Roman"/>
          <w:sz w:val="24"/>
        </w:rPr>
        <w:t xml:space="preserve"> sunulur. </w:t>
      </w:r>
      <w:r w:rsidR="00CD1A01">
        <w:rPr>
          <w:rFonts w:ascii="Times New Roman" w:eastAsia="Times New Roman" w:hAnsi="Times New Roman"/>
          <w:sz w:val="24"/>
        </w:rPr>
        <w:t>Üniversite Yönetim Kurulunun</w:t>
      </w:r>
      <w:r>
        <w:rPr>
          <w:rFonts w:ascii="Times New Roman" w:eastAsia="Times New Roman" w:hAnsi="Times New Roman"/>
          <w:sz w:val="24"/>
        </w:rPr>
        <w:t xml:space="preserve"> aldığı karar öğrenciye ve öğrencinin özel öğrenci olarak öğrenim görmek istediği yükseköğretim kurumuna </w:t>
      </w:r>
      <w:r w:rsidR="002C004A">
        <w:rPr>
          <w:rFonts w:ascii="Times New Roman" w:eastAsia="Times New Roman" w:hAnsi="Times New Roman"/>
          <w:sz w:val="24"/>
        </w:rPr>
        <w:t>ilgili birim tarafından bildirilir.</w:t>
      </w:r>
    </w:p>
    <w:p w:rsidR="00BB29A4" w:rsidRDefault="00DF3B11" w:rsidP="00BB29A4">
      <w:pPr>
        <w:numPr>
          <w:ilvl w:val="0"/>
          <w:numId w:val="11"/>
        </w:numPr>
        <w:spacing w:before="120"/>
        <w:ind w:left="425" w:hanging="357"/>
        <w:jc w:val="both"/>
        <w:rPr>
          <w:rFonts w:ascii="Times New Roman" w:eastAsia="Times New Roman" w:hAnsi="Times New Roman"/>
          <w:sz w:val="24"/>
        </w:rPr>
      </w:pPr>
      <w:r>
        <w:rPr>
          <w:rFonts w:ascii="Times New Roman" w:eastAsia="Times New Roman" w:hAnsi="Times New Roman"/>
          <w:sz w:val="24"/>
        </w:rPr>
        <w:lastRenderedPageBreak/>
        <w:t xml:space="preserve">Özel öğrencisi olunan yükseköğretim kurumunun bildireceği ders başarı notlarının Üniversitedeki karşılıkları, İlgili </w:t>
      </w:r>
      <w:r w:rsidR="0054143A">
        <w:rPr>
          <w:rFonts w:ascii="Times New Roman" w:eastAsia="Times New Roman" w:hAnsi="Times New Roman"/>
          <w:sz w:val="24"/>
        </w:rPr>
        <w:t xml:space="preserve">birim </w:t>
      </w:r>
      <w:r>
        <w:rPr>
          <w:rFonts w:ascii="Times New Roman" w:eastAsia="Times New Roman" w:hAnsi="Times New Roman"/>
          <w:sz w:val="24"/>
        </w:rPr>
        <w:t>Yönetim Kurulunca karara bağlanarak Öğrenci Bilgi Sistemi’ne girilmek üzere Öğrenci İşleri Dairesi Başkanlığına gönderilir.</w:t>
      </w:r>
    </w:p>
    <w:p w:rsidR="00BB29A4" w:rsidRDefault="00DF3B11" w:rsidP="00BB29A4">
      <w:pPr>
        <w:numPr>
          <w:ilvl w:val="0"/>
          <w:numId w:val="11"/>
        </w:numPr>
        <w:spacing w:before="120"/>
        <w:ind w:left="425" w:hanging="357"/>
        <w:jc w:val="both"/>
        <w:rPr>
          <w:rFonts w:ascii="Times New Roman" w:eastAsia="Times New Roman" w:hAnsi="Times New Roman"/>
          <w:sz w:val="24"/>
        </w:rPr>
      </w:pPr>
      <w:r w:rsidRPr="00BB29A4">
        <w:rPr>
          <w:rFonts w:ascii="Times New Roman" w:eastAsia="Times New Roman" w:hAnsi="Times New Roman"/>
          <w:sz w:val="24"/>
        </w:rPr>
        <w:t>Öğrenciler, özel öğrenci olmak üzere başvuru yapmış olsalar bile akademik takvimde belirtilen süreler içerisinde ders seçme ve kayıt işlemlerini yapmak zorundadır.</w:t>
      </w:r>
    </w:p>
    <w:p w:rsidR="00BB29A4" w:rsidRDefault="00DF3B11" w:rsidP="00BB29A4">
      <w:pPr>
        <w:numPr>
          <w:ilvl w:val="0"/>
          <w:numId w:val="11"/>
        </w:numPr>
        <w:spacing w:before="120"/>
        <w:ind w:left="425" w:hanging="357"/>
        <w:jc w:val="both"/>
        <w:rPr>
          <w:rFonts w:ascii="Times New Roman" w:eastAsia="Times New Roman" w:hAnsi="Times New Roman"/>
          <w:sz w:val="24"/>
        </w:rPr>
      </w:pPr>
      <w:r w:rsidRPr="00BB29A4">
        <w:rPr>
          <w:rFonts w:ascii="Times New Roman" w:eastAsia="Times New Roman" w:hAnsi="Times New Roman"/>
          <w:sz w:val="24"/>
        </w:rPr>
        <w:t>Özel öğrencilik süresi, öğrencinin tabi olduğu programın öğrenim süresinden sayılır.</w:t>
      </w:r>
    </w:p>
    <w:p w:rsidR="00BB29A4" w:rsidRDefault="00DF3B11" w:rsidP="00BB29A4">
      <w:pPr>
        <w:numPr>
          <w:ilvl w:val="0"/>
          <w:numId w:val="11"/>
        </w:numPr>
        <w:spacing w:before="120"/>
        <w:ind w:left="425" w:hanging="357"/>
        <w:jc w:val="both"/>
        <w:rPr>
          <w:rFonts w:ascii="Times New Roman" w:eastAsia="Times New Roman" w:hAnsi="Times New Roman"/>
          <w:sz w:val="24"/>
        </w:rPr>
      </w:pPr>
      <w:r w:rsidRPr="00BB29A4">
        <w:rPr>
          <w:rFonts w:ascii="Times New Roman" w:eastAsia="Times New Roman" w:hAnsi="Times New Roman"/>
          <w:sz w:val="24"/>
        </w:rPr>
        <w:t>Normal öğrenim süresini geçen öğrenciler ve özel öğrenci olarak başka bir yükseköğretim kurumunda ders alan öğrenciler, katkı payını Gaziantep Üniversitesine öderler.</w:t>
      </w:r>
    </w:p>
    <w:p w:rsidR="00DF3B11" w:rsidRPr="00BB29A4" w:rsidRDefault="00DF3B11" w:rsidP="00BB29A4">
      <w:pPr>
        <w:numPr>
          <w:ilvl w:val="0"/>
          <w:numId w:val="11"/>
        </w:numPr>
        <w:spacing w:before="120"/>
        <w:ind w:left="425" w:hanging="357"/>
        <w:jc w:val="both"/>
        <w:rPr>
          <w:rFonts w:ascii="Times New Roman" w:eastAsia="Times New Roman" w:hAnsi="Times New Roman"/>
          <w:sz w:val="24"/>
        </w:rPr>
      </w:pPr>
      <w:r w:rsidRPr="00BB29A4">
        <w:rPr>
          <w:rFonts w:ascii="Times New Roman" w:eastAsia="Times New Roman" w:hAnsi="Times New Roman"/>
          <w:sz w:val="24"/>
        </w:rPr>
        <w:t>Öğrencinin Gaziantep Üniversitesindeki öğrencilik hakları devam eder; ancak öğrenci, özel öğrenci olarak ders aldığı kurumun ve programın diplomaya veya statüye yönelik öğrencilik haklarından yararlanamaz.</w:t>
      </w:r>
    </w:p>
    <w:p w:rsidR="0019546F" w:rsidRDefault="0019546F" w:rsidP="00BB29A4">
      <w:pPr>
        <w:ind w:left="426"/>
        <w:jc w:val="both"/>
        <w:rPr>
          <w:rFonts w:ascii="Times New Roman" w:eastAsia="Times New Roman" w:hAnsi="Times New Roman"/>
          <w:sz w:val="24"/>
        </w:rPr>
      </w:pPr>
    </w:p>
    <w:p w:rsidR="0019546F" w:rsidRDefault="0019546F" w:rsidP="00BB29A4">
      <w:pPr>
        <w:ind w:left="426"/>
        <w:jc w:val="center"/>
        <w:rPr>
          <w:rFonts w:ascii="Times New Roman" w:eastAsia="Times New Roman" w:hAnsi="Times New Roman"/>
          <w:b/>
          <w:sz w:val="24"/>
        </w:rPr>
      </w:pPr>
      <w:r w:rsidRPr="0019546F">
        <w:rPr>
          <w:rFonts w:ascii="Times New Roman" w:eastAsia="Times New Roman" w:hAnsi="Times New Roman"/>
          <w:b/>
          <w:sz w:val="24"/>
        </w:rPr>
        <w:t>DÖRDÜNCÜ BÖLÜM</w:t>
      </w:r>
    </w:p>
    <w:p w:rsidR="00101226" w:rsidRDefault="00101226" w:rsidP="00BB29A4">
      <w:pPr>
        <w:jc w:val="center"/>
        <w:rPr>
          <w:rFonts w:ascii="Times New Roman" w:eastAsia="Times New Roman" w:hAnsi="Times New Roman"/>
          <w:b/>
          <w:sz w:val="24"/>
        </w:rPr>
      </w:pPr>
      <w:r>
        <w:rPr>
          <w:rFonts w:ascii="Times New Roman" w:eastAsia="Times New Roman" w:hAnsi="Times New Roman"/>
          <w:b/>
          <w:sz w:val="24"/>
        </w:rPr>
        <w:t xml:space="preserve">Diğer Üniversite öğrencilerinin </w:t>
      </w:r>
      <w:r w:rsidR="0054143A">
        <w:rPr>
          <w:rFonts w:ascii="Times New Roman" w:eastAsia="Times New Roman" w:hAnsi="Times New Roman"/>
          <w:b/>
          <w:sz w:val="24"/>
        </w:rPr>
        <w:t xml:space="preserve">Üniversitemizde </w:t>
      </w:r>
      <w:r>
        <w:rPr>
          <w:rFonts w:ascii="Times New Roman" w:eastAsia="Times New Roman" w:hAnsi="Times New Roman"/>
          <w:b/>
          <w:sz w:val="24"/>
        </w:rPr>
        <w:t>özel öğrenci olarak ders alması</w:t>
      </w:r>
    </w:p>
    <w:p w:rsidR="00101226" w:rsidRDefault="00101226" w:rsidP="00BB29A4">
      <w:pPr>
        <w:jc w:val="both"/>
        <w:rPr>
          <w:rFonts w:ascii="Times New Roman" w:eastAsia="Times New Roman" w:hAnsi="Times New Roman"/>
          <w:b/>
          <w:sz w:val="24"/>
        </w:rPr>
      </w:pPr>
    </w:p>
    <w:p w:rsidR="00A36EF1" w:rsidRDefault="008E2658" w:rsidP="00BB29A4">
      <w:pPr>
        <w:ind w:right="20"/>
        <w:jc w:val="both"/>
        <w:rPr>
          <w:rFonts w:ascii="Times New Roman" w:eastAsia="Times New Roman" w:hAnsi="Times New Roman"/>
          <w:sz w:val="24"/>
        </w:rPr>
      </w:pPr>
      <w:r>
        <w:rPr>
          <w:rFonts w:ascii="Times New Roman" w:eastAsia="Times New Roman" w:hAnsi="Times New Roman"/>
          <w:b/>
          <w:sz w:val="24"/>
        </w:rPr>
        <w:tab/>
      </w:r>
      <w:r w:rsidR="00200E2E" w:rsidRPr="00200E2E">
        <w:rPr>
          <w:rFonts w:ascii="Times New Roman" w:eastAsia="Times New Roman" w:hAnsi="Times New Roman"/>
          <w:b/>
          <w:sz w:val="24"/>
        </w:rPr>
        <w:t>MADDE 6</w:t>
      </w:r>
      <w:r w:rsidR="00200E2E">
        <w:rPr>
          <w:rFonts w:ascii="Times New Roman" w:eastAsia="Times New Roman" w:hAnsi="Times New Roman"/>
          <w:b/>
          <w:sz w:val="24"/>
        </w:rPr>
        <w:t xml:space="preserve"> – </w:t>
      </w:r>
      <w:r w:rsidR="00200E2E">
        <w:rPr>
          <w:rFonts w:ascii="Times New Roman" w:eastAsia="Times New Roman" w:hAnsi="Times New Roman"/>
          <w:sz w:val="24"/>
        </w:rPr>
        <w:t xml:space="preserve">(1) Başka bir yükseköğretim kurumunun önlisans veya lisans öğrencilerinin Üniversite </w:t>
      </w:r>
      <w:r w:rsidR="00A36EF1">
        <w:rPr>
          <w:rFonts w:ascii="Times New Roman" w:eastAsia="Times New Roman" w:hAnsi="Times New Roman"/>
          <w:sz w:val="24"/>
        </w:rPr>
        <w:t>programlarında “özel öğrenci” olarak ders almaları ile ilgili esaslar aşağıdaki gibidir:</w:t>
      </w:r>
      <w:r w:rsidR="00BB29A4">
        <w:rPr>
          <w:rFonts w:ascii="Times New Roman" w:eastAsia="Times New Roman" w:hAnsi="Times New Roman"/>
          <w:sz w:val="24"/>
        </w:rPr>
        <w:t xml:space="preserve"> </w:t>
      </w:r>
    </w:p>
    <w:p w:rsidR="00A36EF1" w:rsidRPr="00BB29A4" w:rsidRDefault="002C004A" w:rsidP="00BB29A4">
      <w:pPr>
        <w:pStyle w:val="ListeParagraf"/>
        <w:numPr>
          <w:ilvl w:val="0"/>
          <w:numId w:val="22"/>
        </w:numPr>
        <w:tabs>
          <w:tab w:val="left" w:pos="426"/>
        </w:tabs>
        <w:ind w:right="20"/>
        <w:jc w:val="both"/>
        <w:rPr>
          <w:rFonts w:ascii="Times New Roman" w:eastAsia="Times New Roman" w:hAnsi="Times New Roman"/>
          <w:sz w:val="24"/>
        </w:rPr>
      </w:pPr>
      <w:r w:rsidRPr="00BB29A4">
        <w:rPr>
          <w:rFonts w:ascii="Times New Roman" w:eastAsia="Times New Roman" w:hAnsi="Times New Roman"/>
          <w:sz w:val="24"/>
        </w:rPr>
        <w:t>Kamu</w:t>
      </w:r>
      <w:r w:rsidR="00A36EF1" w:rsidRPr="00BB29A4">
        <w:rPr>
          <w:rFonts w:ascii="Times New Roman" w:eastAsia="Times New Roman" w:hAnsi="Times New Roman"/>
          <w:sz w:val="24"/>
        </w:rPr>
        <w:t xml:space="preserve"> Hastanesinden alınmış ve Başhekim tarafından onaylanmış veya Sağlık Kurulu Raporu vermeye yetkili hakem hastanelerden alınmış raporla;</w:t>
      </w:r>
    </w:p>
    <w:p w:rsidR="008363D2" w:rsidRDefault="00A36EF1" w:rsidP="008363D2">
      <w:pPr>
        <w:pStyle w:val="ListeParagraf"/>
        <w:numPr>
          <w:ilvl w:val="0"/>
          <w:numId w:val="18"/>
        </w:numPr>
        <w:ind w:left="1134" w:right="20" w:hanging="283"/>
        <w:jc w:val="both"/>
        <w:rPr>
          <w:rFonts w:ascii="Times New Roman" w:eastAsia="Times New Roman" w:hAnsi="Times New Roman"/>
          <w:sz w:val="24"/>
        </w:rPr>
      </w:pPr>
      <w:r>
        <w:rPr>
          <w:rFonts w:ascii="Times New Roman" w:eastAsia="Times New Roman" w:hAnsi="Times New Roman"/>
          <w:sz w:val="24"/>
        </w:rPr>
        <w:t>Yaşamı tehdit eden veya kronik bir hastalığın,</w:t>
      </w:r>
    </w:p>
    <w:p w:rsidR="008363D2" w:rsidRDefault="00A36EF1" w:rsidP="008363D2">
      <w:pPr>
        <w:pStyle w:val="ListeParagraf"/>
        <w:numPr>
          <w:ilvl w:val="0"/>
          <w:numId w:val="18"/>
        </w:numPr>
        <w:ind w:left="1134" w:right="20" w:hanging="283"/>
        <w:jc w:val="both"/>
        <w:rPr>
          <w:rFonts w:ascii="Times New Roman" w:eastAsia="Times New Roman" w:hAnsi="Times New Roman"/>
          <w:sz w:val="24"/>
        </w:rPr>
      </w:pPr>
      <w:r w:rsidRPr="008363D2">
        <w:rPr>
          <w:rFonts w:ascii="Times New Roman" w:eastAsia="Times New Roman" w:hAnsi="Times New Roman"/>
          <w:sz w:val="24"/>
        </w:rPr>
        <w:t>Bağımsız yaşamı engelleyen psikolojik, nörolojik ve/ veya kas-iskelet sorunu olduğunun,</w:t>
      </w:r>
    </w:p>
    <w:p w:rsidR="00A36EF1" w:rsidRPr="008363D2" w:rsidRDefault="00A36EF1" w:rsidP="008363D2">
      <w:pPr>
        <w:pStyle w:val="ListeParagraf"/>
        <w:numPr>
          <w:ilvl w:val="0"/>
          <w:numId w:val="18"/>
        </w:numPr>
        <w:ind w:left="1134" w:right="20" w:hanging="283"/>
        <w:jc w:val="both"/>
        <w:rPr>
          <w:rFonts w:ascii="Times New Roman" w:eastAsia="Times New Roman" w:hAnsi="Times New Roman"/>
          <w:sz w:val="24"/>
        </w:rPr>
      </w:pPr>
      <w:r w:rsidRPr="008363D2">
        <w:rPr>
          <w:rFonts w:ascii="Times New Roman" w:eastAsia="Times New Roman" w:hAnsi="Times New Roman"/>
          <w:sz w:val="24"/>
        </w:rPr>
        <w:t>Ailenin yanında kalınması gereken bir sağlık sorunu olduğunun,</w:t>
      </w:r>
    </w:p>
    <w:p w:rsidR="008363D2" w:rsidRDefault="00A36EF1" w:rsidP="008363D2">
      <w:pPr>
        <w:pStyle w:val="ListeParagraf"/>
        <w:numPr>
          <w:ilvl w:val="0"/>
          <w:numId w:val="21"/>
        </w:numPr>
        <w:spacing w:before="120"/>
        <w:ind w:left="709" w:right="23" w:hanging="284"/>
        <w:jc w:val="both"/>
        <w:rPr>
          <w:rFonts w:ascii="Times New Roman" w:eastAsia="Times New Roman" w:hAnsi="Times New Roman"/>
          <w:sz w:val="24"/>
        </w:rPr>
      </w:pPr>
      <w:r w:rsidRPr="00D04408">
        <w:rPr>
          <w:rFonts w:ascii="Times New Roman" w:eastAsia="Times New Roman" w:hAnsi="Times New Roman"/>
          <w:sz w:val="24"/>
        </w:rPr>
        <w:t xml:space="preserve">Vukuatlı nüfus kayıt örneği ile birlikte ailesinde bakıma ihtiyacı </w:t>
      </w:r>
      <w:r w:rsidR="00D04408" w:rsidRPr="00D04408">
        <w:rPr>
          <w:rFonts w:ascii="Times New Roman" w:eastAsia="Times New Roman" w:hAnsi="Times New Roman"/>
          <w:sz w:val="24"/>
        </w:rPr>
        <w:t>olan birisinin bulunması</w:t>
      </w:r>
    </w:p>
    <w:p w:rsidR="008363D2" w:rsidRDefault="006D38B9" w:rsidP="008363D2">
      <w:pPr>
        <w:pStyle w:val="ListeParagraf"/>
        <w:numPr>
          <w:ilvl w:val="0"/>
          <w:numId w:val="21"/>
        </w:numPr>
        <w:spacing w:before="120"/>
        <w:ind w:left="709" w:right="23" w:hanging="284"/>
        <w:jc w:val="both"/>
        <w:rPr>
          <w:rFonts w:ascii="Times New Roman" w:eastAsia="Times New Roman" w:hAnsi="Times New Roman"/>
          <w:sz w:val="24"/>
        </w:rPr>
      </w:pPr>
      <w:r w:rsidRPr="008363D2">
        <w:rPr>
          <w:rFonts w:ascii="Times New Roman" w:eastAsia="Times New Roman" w:hAnsi="Times New Roman"/>
          <w:sz w:val="24"/>
        </w:rPr>
        <w:t>Kendisinin veya eşin</w:t>
      </w:r>
      <w:r w:rsidR="00D04408" w:rsidRPr="008363D2">
        <w:rPr>
          <w:rFonts w:ascii="Times New Roman" w:eastAsia="Times New Roman" w:hAnsi="Times New Roman"/>
          <w:sz w:val="24"/>
        </w:rPr>
        <w:t>in memur olarak atanması</w:t>
      </w:r>
    </w:p>
    <w:p w:rsidR="008363D2" w:rsidRDefault="00F07F48" w:rsidP="008363D2">
      <w:pPr>
        <w:pStyle w:val="ListeParagraf"/>
        <w:numPr>
          <w:ilvl w:val="0"/>
          <w:numId w:val="21"/>
        </w:numPr>
        <w:spacing w:before="120"/>
        <w:ind w:left="709" w:right="23" w:hanging="284"/>
        <w:jc w:val="both"/>
        <w:rPr>
          <w:rFonts w:ascii="Times New Roman" w:eastAsia="Times New Roman" w:hAnsi="Times New Roman"/>
          <w:sz w:val="24"/>
        </w:rPr>
      </w:pPr>
      <w:r w:rsidRPr="008363D2">
        <w:rPr>
          <w:rFonts w:ascii="Times New Roman" w:hAnsi="Times New Roman" w:cs="Times New Roman"/>
          <w:sz w:val="24"/>
          <w:szCs w:val="24"/>
        </w:rPr>
        <w:t>Savcılık veya emniyet birimlerince resmi olarak belgelenmek kaydıyla can ve mal güvenliğini tehdit eden bir durumun varlığı,</w:t>
      </w:r>
    </w:p>
    <w:p w:rsidR="00A36EF1" w:rsidRPr="008363D2" w:rsidRDefault="00A36EF1" w:rsidP="008363D2">
      <w:pPr>
        <w:pStyle w:val="ListeParagraf"/>
        <w:numPr>
          <w:ilvl w:val="0"/>
          <w:numId w:val="21"/>
        </w:numPr>
        <w:spacing w:before="120"/>
        <w:ind w:left="709" w:right="23" w:hanging="284"/>
        <w:jc w:val="both"/>
        <w:rPr>
          <w:rFonts w:ascii="Times New Roman" w:eastAsia="Times New Roman" w:hAnsi="Times New Roman"/>
          <w:sz w:val="24"/>
        </w:rPr>
      </w:pPr>
      <w:r w:rsidRPr="008363D2">
        <w:rPr>
          <w:rFonts w:ascii="Times New Roman" w:eastAsia="Times New Roman" w:hAnsi="Times New Roman"/>
          <w:sz w:val="24"/>
        </w:rPr>
        <w:t xml:space="preserve">Eğitim-öğretim faaliyetine devam etmesini </w:t>
      </w:r>
      <w:r w:rsidR="00BD1855" w:rsidRPr="008363D2">
        <w:rPr>
          <w:rFonts w:ascii="Times New Roman" w:eastAsia="Times New Roman" w:hAnsi="Times New Roman"/>
          <w:sz w:val="24"/>
        </w:rPr>
        <w:t>imkânsız</w:t>
      </w:r>
      <w:r w:rsidRPr="008363D2">
        <w:rPr>
          <w:rFonts w:ascii="Times New Roman" w:eastAsia="Times New Roman" w:hAnsi="Times New Roman"/>
          <w:sz w:val="24"/>
        </w:rPr>
        <w:t xml:space="preserve"> kılan doğal afet ya da insani felaketler</w:t>
      </w:r>
      <w:r w:rsidR="0062026C" w:rsidRPr="008363D2">
        <w:rPr>
          <w:rFonts w:ascii="Times New Roman" w:eastAsia="Times New Roman" w:hAnsi="Times New Roman"/>
          <w:sz w:val="24"/>
        </w:rPr>
        <w:t>e uğranıldığının, belgelenmiş olması gerekir.</w:t>
      </w:r>
    </w:p>
    <w:p w:rsidR="00BB29A4"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t>(</w:t>
      </w:r>
      <w:r w:rsidR="00767E74">
        <w:rPr>
          <w:rFonts w:ascii="Times New Roman" w:eastAsia="Times New Roman" w:hAnsi="Times New Roman"/>
          <w:sz w:val="24"/>
        </w:rPr>
        <w:t>2</w:t>
      </w:r>
      <w:r w:rsidR="0062026C">
        <w:rPr>
          <w:rFonts w:ascii="Times New Roman" w:eastAsia="Times New Roman" w:hAnsi="Times New Roman"/>
          <w:sz w:val="24"/>
        </w:rPr>
        <w:t xml:space="preserve">) Öğrenim dili Türkçe olan programlarda kayıtlı olan öğrenciler, öğrenim dili yabancı dil olan programlarda özel öğrenci </w:t>
      </w:r>
      <w:r w:rsidR="002C004A">
        <w:rPr>
          <w:rFonts w:ascii="Times New Roman" w:eastAsia="Times New Roman" w:hAnsi="Times New Roman"/>
          <w:sz w:val="24"/>
        </w:rPr>
        <w:t>olarak kabul edilmez.</w:t>
      </w:r>
    </w:p>
    <w:p w:rsidR="0062026C"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t>(3</w:t>
      </w:r>
      <w:r w:rsidR="0062026C">
        <w:rPr>
          <w:rFonts w:ascii="Times New Roman" w:eastAsia="Times New Roman" w:hAnsi="Times New Roman"/>
          <w:sz w:val="24"/>
        </w:rPr>
        <w:t xml:space="preserve">) Özel öğrenci başvurusunda bulunan öğrencinin derslere kabul edilip edilmeyeceği İlgili </w:t>
      </w:r>
      <w:r w:rsidR="0054143A">
        <w:rPr>
          <w:rFonts w:ascii="Times New Roman" w:eastAsia="Times New Roman" w:hAnsi="Times New Roman"/>
          <w:sz w:val="24"/>
        </w:rPr>
        <w:t xml:space="preserve">birim </w:t>
      </w:r>
      <w:r w:rsidR="00BD1855">
        <w:rPr>
          <w:rFonts w:ascii="Times New Roman" w:eastAsia="Times New Roman" w:hAnsi="Times New Roman"/>
          <w:sz w:val="24"/>
        </w:rPr>
        <w:t>ve</w:t>
      </w:r>
      <w:r w:rsidR="0054143A">
        <w:rPr>
          <w:rFonts w:ascii="Times New Roman" w:eastAsia="Times New Roman" w:hAnsi="Times New Roman"/>
          <w:sz w:val="24"/>
        </w:rPr>
        <w:t xml:space="preserve"> Üniversite Yönetim Kurulunun </w:t>
      </w:r>
      <w:r w:rsidR="0062026C">
        <w:rPr>
          <w:rFonts w:ascii="Times New Roman" w:eastAsia="Times New Roman" w:hAnsi="Times New Roman"/>
          <w:sz w:val="24"/>
        </w:rPr>
        <w:t xml:space="preserve">kararıyla belirlenir. Aynı zamanda öğrencinin kayıtlı olduğu </w:t>
      </w:r>
      <w:r w:rsidR="00BD1855">
        <w:rPr>
          <w:rFonts w:ascii="Times New Roman" w:eastAsia="Times New Roman" w:hAnsi="Times New Roman"/>
          <w:sz w:val="24"/>
        </w:rPr>
        <w:t>ilgili birim Yönetim Kurulu ve/veya Üniversite Senatosu ve/veya Üniversite Yönetim Kurulu tarafından</w:t>
      </w:r>
      <w:r w:rsidR="0062026C">
        <w:rPr>
          <w:rFonts w:ascii="Times New Roman" w:eastAsia="Times New Roman" w:hAnsi="Times New Roman"/>
          <w:sz w:val="24"/>
        </w:rPr>
        <w:t xml:space="preserve"> bu durumun kabul edilmiş olması gerekir.</w:t>
      </w:r>
    </w:p>
    <w:p w:rsidR="00BB29A4"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t>(</w:t>
      </w:r>
      <w:r w:rsidR="00767E74">
        <w:rPr>
          <w:rFonts w:ascii="Times New Roman" w:eastAsia="Times New Roman" w:hAnsi="Times New Roman"/>
          <w:sz w:val="24"/>
        </w:rPr>
        <w:t>4</w:t>
      </w:r>
      <w:r w:rsidR="0062026C">
        <w:rPr>
          <w:rFonts w:ascii="Times New Roman" w:eastAsia="Times New Roman" w:hAnsi="Times New Roman"/>
          <w:sz w:val="24"/>
        </w:rPr>
        <w:t>) Özel öğrenci olarak dersleri takip etme izni, Üniversite Senatosu tarafından, belirlenecek akademik süre için verilir.</w:t>
      </w:r>
    </w:p>
    <w:p w:rsidR="00BB29A4"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t>(5</w:t>
      </w:r>
      <w:r w:rsidR="0062026C">
        <w:rPr>
          <w:rFonts w:ascii="Times New Roman" w:eastAsia="Times New Roman" w:hAnsi="Times New Roman"/>
          <w:sz w:val="24"/>
        </w:rPr>
        <w:t>) Özel öğrenciliğe kabul edilenlerin Öğrenci Bilgi Sisteminde kayıtları oluşturulur, özel öğrencilerin isimleri ders kayıt listelerinde yer alır.</w:t>
      </w:r>
    </w:p>
    <w:p w:rsidR="00BB29A4"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t>(</w:t>
      </w:r>
      <w:r w:rsidR="00767E74">
        <w:rPr>
          <w:rFonts w:ascii="Times New Roman" w:eastAsia="Times New Roman" w:hAnsi="Times New Roman"/>
          <w:sz w:val="24"/>
        </w:rPr>
        <w:t>6</w:t>
      </w:r>
      <w:r w:rsidR="0062026C">
        <w:rPr>
          <w:rFonts w:ascii="Times New Roman" w:eastAsia="Times New Roman" w:hAnsi="Times New Roman"/>
          <w:sz w:val="24"/>
        </w:rPr>
        <w:t>) Özel öğrenci statüsü ile bir yarıyılda alınabilecek derslerin kredileri toplamı Gaziantep Üniversitesi öğrencileri için geçerli olan bir yarıyılda alınabilecek kredi sınırını aşamaz.</w:t>
      </w:r>
    </w:p>
    <w:p w:rsidR="00BB29A4"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lastRenderedPageBreak/>
        <w:t>(</w:t>
      </w:r>
      <w:r w:rsidR="00767E74">
        <w:rPr>
          <w:rFonts w:ascii="Times New Roman" w:eastAsia="Times New Roman" w:hAnsi="Times New Roman"/>
          <w:sz w:val="24"/>
        </w:rPr>
        <w:t>7</w:t>
      </w:r>
      <w:r w:rsidR="00F07F48">
        <w:rPr>
          <w:rFonts w:ascii="Times New Roman" w:eastAsia="Times New Roman" w:hAnsi="Times New Roman"/>
          <w:sz w:val="24"/>
        </w:rPr>
        <w:t xml:space="preserve">) </w:t>
      </w:r>
      <w:r w:rsidR="00F07F48" w:rsidRPr="00F07F48">
        <w:rPr>
          <w:rFonts w:ascii="Times New Roman" w:hAnsi="Times New Roman" w:cs="Times New Roman"/>
          <w:sz w:val="24"/>
          <w:szCs w:val="24"/>
        </w:rPr>
        <w:t xml:space="preserve">Kabul edilen öğrenciler, </w:t>
      </w:r>
      <w:r w:rsidR="00F07F48">
        <w:rPr>
          <w:rFonts w:ascii="Times New Roman" w:hAnsi="Times New Roman" w:cs="Times New Roman"/>
          <w:sz w:val="24"/>
          <w:szCs w:val="24"/>
        </w:rPr>
        <w:t>Gaziantep</w:t>
      </w:r>
      <w:r w:rsidR="00F07F48" w:rsidRPr="00F07F48">
        <w:rPr>
          <w:rFonts w:ascii="Times New Roman" w:hAnsi="Times New Roman" w:cs="Times New Roman"/>
          <w:sz w:val="24"/>
          <w:szCs w:val="24"/>
        </w:rPr>
        <w:t xml:space="preserve"> Üniversitesinin ve ilgili birimin kayıtlı öğrencilerinin uymak zorunda olduğu devam, sınav, disiplin vb. kurallarına, yönetmelik ve akademik takvim esaslarına uymak, sürecin tüm aşamalarında gerekli işlemleri zamanında ve eksiksiz yapmak zorundadır.</w:t>
      </w:r>
    </w:p>
    <w:p w:rsidR="002C004A" w:rsidRDefault="00BB29A4" w:rsidP="00BB29A4">
      <w:pPr>
        <w:spacing w:before="120"/>
        <w:ind w:right="23"/>
        <w:jc w:val="both"/>
        <w:rPr>
          <w:rFonts w:ascii="Times New Roman" w:eastAsia="Times New Roman" w:hAnsi="Times New Roman"/>
          <w:sz w:val="24"/>
        </w:rPr>
      </w:pPr>
      <w:r>
        <w:rPr>
          <w:rFonts w:ascii="Times New Roman" w:eastAsia="Times New Roman" w:hAnsi="Times New Roman"/>
          <w:sz w:val="24"/>
        </w:rPr>
        <w:t>(</w:t>
      </w:r>
      <w:r w:rsidR="00767E74">
        <w:rPr>
          <w:rFonts w:ascii="Times New Roman" w:eastAsia="Times New Roman" w:hAnsi="Times New Roman"/>
          <w:sz w:val="24"/>
        </w:rPr>
        <w:t>8</w:t>
      </w:r>
      <w:r w:rsidR="0062026C">
        <w:rPr>
          <w:rFonts w:ascii="Times New Roman" w:eastAsia="Times New Roman" w:hAnsi="Times New Roman"/>
          <w:sz w:val="24"/>
        </w:rPr>
        <w:t xml:space="preserve">) Özel öğrencilik süresi sona eren öğrencinin, Üniversitedeki özel öğrenciliği süresince aldığı dersleri ve başarı durumunu gösteren onaylı bir belge Üniversitesine </w:t>
      </w:r>
      <w:r w:rsidR="002C004A">
        <w:rPr>
          <w:rFonts w:ascii="Times New Roman" w:eastAsia="Times New Roman" w:hAnsi="Times New Roman"/>
          <w:sz w:val="24"/>
        </w:rPr>
        <w:t>Öğrenci İşleri Dairesi Başkanlığı tarafından gönderilir.</w:t>
      </w:r>
    </w:p>
    <w:p w:rsidR="00D04408" w:rsidRDefault="00D04408" w:rsidP="00BB29A4">
      <w:pPr>
        <w:ind w:left="708" w:right="20"/>
        <w:jc w:val="both"/>
        <w:rPr>
          <w:rFonts w:ascii="Times New Roman" w:eastAsia="Times New Roman" w:hAnsi="Times New Roman"/>
          <w:sz w:val="24"/>
        </w:rPr>
      </w:pPr>
    </w:p>
    <w:p w:rsidR="002C004A" w:rsidRPr="00D04408" w:rsidRDefault="00767E74" w:rsidP="00BB29A4">
      <w:pPr>
        <w:ind w:left="708" w:right="20"/>
        <w:jc w:val="center"/>
        <w:rPr>
          <w:rFonts w:ascii="Times New Roman" w:eastAsia="Times New Roman" w:hAnsi="Times New Roman"/>
          <w:b/>
          <w:sz w:val="24"/>
        </w:rPr>
      </w:pPr>
      <w:r>
        <w:rPr>
          <w:rFonts w:ascii="Times New Roman" w:eastAsia="Times New Roman" w:hAnsi="Times New Roman"/>
          <w:b/>
          <w:sz w:val="24"/>
        </w:rPr>
        <w:t xml:space="preserve">BEŞİNCİ </w:t>
      </w:r>
      <w:r w:rsidR="00D04408" w:rsidRPr="00D04408">
        <w:rPr>
          <w:rFonts w:ascii="Times New Roman" w:eastAsia="Times New Roman" w:hAnsi="Times New Roman"/>
          <w:b/>
          <w:sz w:val="24"/>
        </w:rPr>
        <w:t>BÖLÜM</w:t>
      </w:r>
    </w:p>
    <w:p w:rsidR="0062026C" w:rsidRDefault="002C004A" w:rsidP="00BB29A4">
      <w:pPr>
        <w:ind w:left="708" w:right="20"/>
        <w:jc w:val="center"/>
        <w:rPr>
          <w:rFonts w:ascii="Times New Roman" w:eastAsia="Times New Roman" w:hAnsi="Times New Roman"/>
          <w:b/>
          <w:sz w:val="24"/>
        </w:rPr>
      </w:pPr>
      <w:r>
        <w:rPr>
          <w:rFonts w:ascii="Times New Roman" w:eastAsia="Times New Roman" w:hAnsi="Times New Roman"/>
          <w:b/>
          <w:sz w:val="24"/>
        </w:rPr>
        <w:t>Çeşitli ve Son Hükümler</w:t>
      </w:r>
    </w:p>
    <w:p w:rsidR="002C004A" w:rsidRDefault="002C004A" w:rsidP="00BB29A4">
      <w:pPr>
        <w:ind w:left="708" w:right="20"/>
        <w:jc w:val="center"/>
        <w:rPr>
          <w:rFonts w:ascii="Times New Roman" w:eastAsia="Times New Roman" w:hAnsi="Times New Roman"/>
          <w:b/>
          <w:sz w:val="24"/>
        </w:rPr>
      </w:pPr>
    </w:p>
    <w:p w:rsidR="002C004A" w:rsidRDefault="008E2658" w:rsidP="00BB29A4">
      <w:pPr>
        <w:ind w:right="20"/>
        <w:rPr>
          <w:rFonts w:ascii="Times New Roman" w:eastAsia="Times New Roman" w:hAnsi="Times New Roman"/>
          <w:b/>
          <w:sz w:val="24"/>
        </w:rPr>
      </w:pPr>
      <w:r>
        <w:rPr>
          <w:rFonts w:ascii="Times New Roman" w:eastAsia="Times New Roman" w:hAnsi="Times New Roman"/>
          <w:b/>
          <w:sz w:val="24"/>
        </w:rPr>
        <w:tab/>
      </w:r>
      <w:r w:rsidR="002C7581" w:rsidRPr="002C7581">
        <w:rPr>
          <w:rFonts w:ascii="Times New Roman" w:eastAsia="Times New Roman" w:hAnsi="Times New Roman"/>
          <w:b/>
          <w:sz w:val="24"/>
        </w:rPr>
        <w:t>Hüküm Bulunmayan Haller</w:t>
      </w:r>
    </w:p>
    <w:p w:rsidR="002C7581" w:rsidRDefault="008E2658" w:rsidP="00BB29A4">
      <w:pPr>
        <w:ind w:right="20"/>
        <w:jc w:val="both"/>
        <w:rPr>
          <w:rFonts w:ascii="Times New Roman" w:eastAsia="Times New Roman" w:hAnsi="Times New Roman"/>
          <w:sz w:val="24"/>
        </w:rPr>
      </w:pPr>
      <w:r>
        <w:rPr>
          <w:rFonts w:ascii="Times New Roman" w:eastAsia="Times New Roman" w:hAnsi="Times New Roman"/>
          <w:b/>
          <w:sz w:val="24"/>
        </w:rPr>
        <w:tab/>
      </w:r>
      <w:r w:rsidR="002C7581">
        <w:rPr>
          <w:rFonts w:ascii="Times New Roman" w:eastAsia="Times New Roman" w:hAnsi="Times New Roman"/>
          <w:b/>
          <w:sz w:val="24"/>
        </w:rPr>
        <w:t xml:space="preserve">MADDE 7- </w:t>
      </w:r>
      <w:r w:rsidR="002C7581">
        <w:rPr>
          <w:rFonts w:ascii="Times New Roman" w:eastAsia="Times New Roman" w:hAnsi="Times New Roman"/>
          <w:sz w:val="24"/>
        </w:rPr>
        <w:t>(1)</w:t>
      </w:r>
      <w:r w:rsidR="008A342E">
        <w:rPr>
          <w:rFonts w:ascii="Times New Roman" w:eastAsia="Times New Roman" w:hAnsi="Times New Roman"/>
          <w:sz w:val="24"/>
        </w:rPr>
        <w:t xml:space="preserve"> Bu yönergede hüküm bulunmayan hallerde, ilgili diğer mevzuat hükümleri, senato kararları ve birim yönetim kurulu kararları uygulanır.</w:t>
      </w:r>
    </w:p>
    <w:p w:rsidR="008A342E" w:rsidRDefault="008A342E" w:rsidP="00BB29A4">
      <w:pPr>
        <w:ind w:left="708" w:right="20"/>
        <w:rPr>
          <w:rFonts w:ascii="Times New Roman" w:eastAsia="Times New Roman" w:hAnsi="Times New Roman"/>
          <w:sz w:val="24"/>
        </w:rPr>
      </w:pPr>
    </w:p>
    <w:p w:rsidR="008A342E" w:rsidRDefault="008E2658" w:rsidP="00BB29A4">
      <w:pPr>
        <w:ind w:right="20"/>
        <w:rPr>
          <w:rFonts w:ascii="Times New Roman" w:eastAsia="Times New Roman" w:hAnsi="Times New Roman"/>
          <w:b/>
          <w:sz w:val="24"/>
        </w:rPr>
      </w:pPr>
      <w:r>
        <w:rPr>
          <w:rFonts w:ascii="Times New Roman" w:eastAsia="Times New Roman" w:hAnsi="Times New Roman"/>
          <w:b/>
          <w:sz w:val="24"/>
        </w:rPr>
        <w:tab/>
      </w:r>
      <w:r w:rsidRPr="008A342E">
        <w:rPr>
          <w:rFonts w:ascii="Times New Roman" w:eastAsia="Times New Roman" w:hAnsi="Times New Roman"/>
          <w:b/>
          <w:sz w:val="24"/>
        </w:rPr>
        <w:t>Yürürlük</w:t>
      </w:r>
    </w:p>
    <w:p w:rsidR="008A342E" w:rsidRDefault="008E2658" w:rsidP="00BB29A4">
      <w:pPr>
        <w:ind w:right="20"/>
        <w:jc w:val="both"/>
        <w:rPr>
          <w:rFonts w:ascii="Times New Roman" w:eastAsia="Times New Roman" w:hAnsi="Times New Roman"/>
          <w:sz w:val="24"/>
        </w:rPr>
      </w:pPr>
      <w:r>
        <w:rPr>
          <w:rFonts w:ascii="Times New Roman" w:eastAsia="Times New Roman" w:hAnsi="Times New Roman"/>
          <w:b/>
          <w:sz w:val="24"/>
        </w:rPr>
        <w:tab/>
      </w:r>
      <w:r w:rsidR="008A342E">
        <w:rPr>
          <w:rFonts w:ascii="Times New Roman" w:eastAsia="Times New Roman" w:hAnsi="Times New Roman"/>
          <w:b/>
          <w:sz w:val="24"/>
        </w:rPr>
        <w:t xml:space="preserve">MADDE 8- </w:t>
      </w:r>
      <w:r w:rsidR="008A342E">
        <w:rPr>
          <w:rFonts w:ascii="Times New Roman" w:eastAsia="Times New Roman" w:hAnsi="Times New Roman"/>
          <w:sz w:val="24"/>
        </w:rPr>
        <w:t>(1) Bu yönerge, Gaziantep Üniversitesi Senatosu tarafından kabul edildiği tarihte yürürlüğe girer.</w:t>
      </w:r>
    </w:p>
    <w:p w:rsidR="008A342E" w:rsidRDefault="008A342E" w:rsidP="00BB29A4">
      <w:pPr>
        <w:ind w:left="708" w:right="20"/>
        <w:rPr>
          <w:rFonts w:ascii="Times New Roman" w:eastAsia="Times New Roman" w:hAnsi="Times New Roman"/>
          <w:sz w:val="24"/>
        </w:rPr>
      </w:pPr>
    </w:p>
    <w:p w:rsidR="008A342E" w:rsidRDefault="008E2658" w:rsidP="00BB29A4">
      <w:pPr>
        <w:ind w:right="20"/>
        <w:rPr>
          <w:rFonts w:ascii="Times New Roman" w:eastAsia="Times New Roman" w:hAnsi="Times New Roman"/>
          <w:b/>
          <w:sz w:val="24"/>
        </w:rPr>
      </w:pPr>
      <w:r>
        <w:rPr>
          <w:rFonts w:ascii="Times New Roman" w:eastAsia="Times New Roman" w:hAnsi="Times New Roman"/>
          <w:b/>
          <w:sz w:val="24"/>
        </w:rPr>
        <w:tab/>
      </w:r>
      <w:r w:rsidR="008A342E" w:rsidRPr="008A342E">
        <w:rPr>
          <w:rFonts w:ascii="Times New Roman" w:eastAsia="Times New Roman" w:hAnsi="Times New Roman"/>
          <w:b/>
          <w:sz w:val="24"/>
        </w:rPr>
        <w:t>Yürütme</w:t>
      </w:r>
    </w:p>
    <w:p w:rsidR="008A342E" w:rsidRPr="008A342E" w:rsidRDefault="008E2658" w:rsidP="00BB29A4">
      <w:pPr>
        <w:ind w:right="20"/>
        <w:jc w:val="both"/>
        <w:rPr>
          <w:rFonts w:ascii="Times New Roman" w:eastAsia="Times New Roman" w:hAnsi="Times New Roman"/>
          <w:sz w:val="24"/>
        </w:rPr>
      </w:pPr>
      <w:r>
        <w:rPr>
          <w:rFonts w:ascii="Times New Roman" w:eastAsia="Times New Roman" w:hAnsi="Times New Roman"/>
          <w:b/>
          <w:sz w:val="24"/>
        </w:rPr>
        <w:tab/>
      </w:r>
      <w:r w:rsidR="008A342E">
        <w:rPr>
          <w:rFonts w:ascii="Times New Roman" w:eastAsia="Times New Roman" w:hAnsi="Times New Roman"/>
          <w:b/>
          <w:sz w:val="24"/>
        </w:rPr>
        <w:t xml:space="preserve">MADDE 9- </w:t>
      </w:r>
      <w:r w:rsidR="00BB29A4">
        <w:rPr>
          <w:rFonts w:ascii="Times New Roman" w:eastAsia="Times New Roman" w:hAnsi="Times New Roman"/>
          <w:sz w:val="24"/>
        </w:rPr>
        <w:t>(1) Bu yönerge hükümleri</w:t>
      </w:r>
      <w:r w:rsidR="008A342E">
        <w:rPr>
          <w:rFonts w:ascii="Times New Roman" w:eastAsia="Times New Roman" w:hAnsi="Times New Roman"/>
          <w:sz w:val="24"/>
        </w:rPr>
        <w:t xml:space="preserve"> Gaziantep </w:t>
      </w:r>
      <w:bookmarkStart w:id="1" w:name="_GoBack"/>
      <w:bookmarkEnd w:id="1"/>
      <w:r w:rsidR="008A342E">
        <w:rPr>
          <w:rFonts w:ascii="Times New Roman" w:eastAsia="Times New Roman" w:hAnsi="Times New Roman"/>
          <w:sz w:val="24"/>
        </w:rPr>
        <w:t xml:space="preserve">Üniversitesi Rektörü </w:t>
      </w:r>
      <w:r w:rsidR="00BB29A4">
        <w:rPr>
          <w:rFonts w:ascii="Times New Roman" w:eastAsia="Times New Roman" w:hAnsi="Times New Roman"/>
          <w:sz w:val="24"/>
        </w:rPr>
        <w:t xml:space="preserve">tarafından </w:t>
      </w:r>
      <w:r w:rsidR="008A342E">
        <w:rPr>
          <w:rFonts w:ascii="Times New Roman" w:eastAsia="Times New Roman" w:hAnsi="Times New Roman"/>
          <w:sz w:val="24"/>
        </w:rPr>
        <w:t>yürütü</w:t>
      </w:r>
      <w:r w:rsidR="00BB29A4">
        <w:rPr>
          <w:rFonts w:ascii="Times New Roman" w:eastAsia="Times New Roman" w:hAnsi="Times New Roman"/>
          <w:sz w:val="24"/>
        </w:rPr>
        <w:t>lü</w:t>
      </w:r>
      <w:r w:rsidR="008A342E">
        <w:rPr>
          <w:rFonts w:ascii="Times New Roman" w:eastAsia="Times New Roman" w:hAnsi="Times New Roman"/>
          <w:sz w:val="24"/>
        </w:rPr>
        <w:t>r.</w:t>
      </w:r>
    </w:p>
    <w:sectPr w:rsidR="008A342E" w:rsidRPr="008A342E" w:rsidSect="008E2658">
      <w:footerReference w:type="default" r:id="rId9"/>
      <w:pgSz w:w="11900" w:h="16838"/>
      <w:pgMar w:top="1421" w:right="1400" w:bottom="1440" w:left="1420" w:header="0" w:footer="440" w:gutter="0"/>
      <w:cols w:space="0" w:equalWidth="0">
        <w:col w:w="9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4C" w:rsidRDefault="0069544C" w:rsidP="008E2658">
      <w:r>
        <w:separator/>
      </w:r>
    </w:p>
  </w:endnote>
  <w:endnote w:type="continuationSeparator" w:id="0">
    <w:p w:rsidR="0069544C" w:rsidRDefault="0069544C" w:rsidP="008E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6388"/>
      <w:docPartObj>
        <w:docPartGallery w:val="Page Numbers (Bottom of Page)"/>
        <w:docPartUnique/>
      </w:docPartObj>
    </w:sdtPr>
    <w:sdtEndPr>
      <w:rPr>
        <w:rFonts w:ascii="Times New Roman" w:hAnsi="Times New Roman" w:cs="Times New Roman"/>
        <w:sz w:val="24"/>
        <w:szCs w:val="24"/>
      </w:rPr>
    </w:sdtEndPr>
    <w:sdtContent>
      <w:p w:rsidR="008E2658" w:rsidRPr="008E2658" w:rsidRDefault="008E2658">
        <w:pPr>
          <w:pStyle w:val="Altbilgi"/>
          <w:jc w:val="center"/>
          <w:rPr>
            <w:rFonts w:ascii="Times New Roman" w:hAnsi="Times New Roman" w:cs="Times New Roman"/>
            <w:sz w:val="24"/>
            <w:szCs w:val="24"/>
          </w:rPr>
        </w:pPr>
        <w:r w:rsidRPr="008E2658">
          <w:rPr>
            <w:rFonts w:ascii="Times New Roman" w:hAnsi="Times New Roman" w:cs="Times New Roman"/>
            <w:sz w:val="24"/>
            <w:szCs w:val="24"/>
          </w:rPr>
          <w:fldChar w:fldCharType="begin"/>
        </w:r>
        <w:r w:rsidRPr="008E2658">
          <w:rPr>
            <w:rFonts w:ascii="Times New Roman" w:hAnsi="Times New Roman" w:cs="Times New Roman"/>
            <w:sz w:val="24"/>
            <w:szCs w:val="24"/>
          </w:rPr>
          <w:instrText>PAGE   \* MERGEFORMAT</w:instrText>
        </w:r>
        <w:r w:rsidRPr="008E2658">
          <w:rPr>
            <w:rFonts w:ascii="Times New Roman" w:hAnsi="Times New Roman" w:cs="Times New Roman"/>
            <w:sz w:val="24"/>
            <w:szCs w:val="24"/>
          </w:rPr>
          <w:fldChar w:fldCharType="separate"/>
        </w:r>
        <w:r w:rsidR="00660D39">
          <w:rPr>
            <w:rFonts w:ascii="Times New Roman" w:hAnsi="Times New Roman" w:cs="Times New Roman"/>
            <w:noProof/>
            <w:sz w:val="24"/>
            <w:szCs w:val="24"/>
          </w:rPr>
          <w:t>4</w:t>
        </w:r>
        <w:r w:rsidRPr="008E2658">
          <w:rPr>
            <w:rFonts w:ascii="Times New Roman" w:hAnsi="Times New Roman" w:cs="Times New Roman"/>
            <w:sz w:val="24"/>
            <w:szCs w:val="24"/>
          </w:rPr>
          <w:fldChar w:fldCharType="end"/>
        </w:r>
      </w:p>
    </w:sdtContent>
  </w:sdt>
  <w:p w:rsidR="008E2658" w:rsidRDefault="008E26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4C" w:rsidRDefault="0069544C" w:rsidP="008E2658">
      <w:r>
        <w:separator/>
      </w:r>
    </w:p>
  </w:footnote>
  <w:footnote w:type="continuationSeparator" w:id="0">
    <w:p w:rsidR="0069544C" w:rsidRDefault="0069544C" w:rsidP="008E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26E22CCE">
      <w:start w:val="1"/>
      <w:numFmt w:val="lowerLetter"/>
      <w:lvlText w:val="%1)"/>
      <w:lvlJc w:val="left"/>
    </w:lvl>
    <w:lvl w:ilvl="1" w:tplc="278C7E7A">
      <w:start w:val="1"/>
      <w:numFmt w:val="bullet"/>
      <w:lvlText w:val=""/>
      <w:lvlJc w:val="left"/>
    </w:lvl>
    <w:lvl w:ilvl="2" w:tplc="823E2602">
      <w:start w:val="1"/>
      <w:numFmt w:val="bullet"/>
      <w:lvlText w:val=""/>
      <w:lvlJc w:val="left"/>
    </w:lvl>
    <w:lvl w:ilvl="3" w:tplc="A8C2ACF4">
      <w:start w:val="1"/>
      <w:numFmt w:val="bullet"/>
      <w:lvlText w:val=""/>
      <w:lvlJc w:val="left"/>
    </w:lvl>
    <w:lvl w:ilvl="4" w:tplc="8C32D698">
      <w:start w:val="1"/>
      <w:numFmt w:val="bullet"/>
      <w:lvlText w:val=""/>
      <w:lvlJc w:val="left"/>
    </w:lvl>
    <w:lvl w:ilvl="5" w:tplc="2C4E0B96">
      <w:start w:val="1"/>
      <w:numFmt w:val="bullet"/>
      <w:lvlText w:val=""/>
      <w:lvlJc w:val="left"/>
    </w:lvl>
    <w:lvl w:ilvl="6" w:tplc="C9EACEC8">
      <w:start w:val="1"/>
      <w:numFmt w:val="bullet"/>
      <w:lvlText w:val=""/>
      <w:lvlJc w:val="left"/>
    </w:lvl>
    <w:lvl w:ilvl="7" w:tplc="4B56BA56">
      <w:start w:val="1"/>
      <w:numFmt w:val="bullet"/>
      <w:lvlText w:val=""/>
      <w:lvlJc w:val="left"/>
    </w:lvl>
    <w:lvl w:ilvl="8" w:tplc="294A6194">
      <w:start w:val="1"/>
      <w:numFmt w:val="bullet"/>
      <w:lvlText w:val=""/>
      <w:lvlJc w:val="left"/>
    </w:lvl>
  </w:abstractNum>
  <w:abstractNum w:abstractNumId="1">
    <w:nsid w:val="00000002"/>
    <w:multiLevelType w:val="hybridMultilevel"/>
    <w:tmpl w:val="17846666"/>
    <w:lvl w:ilvl="0" w:tplc="E49A6C58">
      <w:start w:val="2"/>
      <w:numFmt w:val="decimal"/>
      <w:lvlText w:val="(%1)"/>
      <w:lvlJc w:val="left"/>
      <w:rPr>
        <w:b w:val="0"/>
      </w:rPr>
    </w:lvl>
    <w:lvl w:ilvl="1" w:tplc="8EF48E16">
      <w:start w:val="1"/>
      <w:numFmt w:val="bullet"/>
      <w:lvlText w:val=""/>
      <w:lvlJc w:val="left"/>
    </w:lvl>
    <w:lvl w:ilvl="2" w:tplc="4AD096EE">
      <w:start w:val="1"/>
      <w:numFmt w:val="bullet"/>
      <w:lvlText w:val=""/>
      <w:lvlJc w:val="left"/>
    </w:lvl>
    <w:lvl w:ilvl="3" w:tplc="BADAF03C">
      <w:start w:val="1"/>
      <w:numFmt w:val="bullet"/>
      <w:lvlText w:val=""/>
      <w:lvlJc w:val="left"/>
    </w:lvl>
    <w:lvl w:ilvl="4" w:tplc="B032066A">
      <w:start w:val="1"/>
      <w:numFmt w:val="bullet"/>
      <w:lvlText w:val=""/>
      <w:lvlJc w:val="left"/>
    </w:lvl>
    <w:lvl w:ilvl="5" w:tplc="69EAC384">
      <w:start w:val="1"/>
      <w:numFmt w:val="bullet"/>
      <w:lvlText w:val=""/>
      <w:lvlJc w:val="left"/>
    </w:lvl>
    <w:lvl w:ilvl="6" w:tplc="4808B20A">
      <w:start w:val="1"/>
      <w:numFmt w:val="bullet"/>
      <w:lvlText w:val=""/>
      <w:lvlJc w:val="left"/>
    </w:lvl>
    <w:lvl w:ilvl="7" w:tplc="CAE08EB2">
      <w:start w:val="1"/>
      <w:numFmt w:val="bullet"/>
      <w:lvlText w:val=""/>
      <w:lvlJc w:val="left"/>
    </w:lvl>
    <w:lvl w:ilvl="8" w:tplc="B510DA6C">
      <w:start w:val="1"/>
      <w:numFmt w:val="bullet"/>
      <w:lvlText w:val=""/>
      <w:lvlJc w:val="left"/>
    </w:lvl>
  </w:abstractNum>
  <w:abstractNum w:abstractNumId="2">
    <w:nsid w:val="00000003"/>
    <w:multiLevelType w:val="hybridMultilevel"/>
    <w:tmpl w:val="507ED7AA"/>
    <w:lvl w:ilvl="0" w:tplc="6700C16A">
      <w:start w:val="4"/>
      <w:numFmt w:val="decimal"/>
      <w:lvlText w:val="(%1)"/>
      <w:lvlJc w:val="left"/>
    </w:lvl>
    <w:lvl w:ilvl="1" w:tplc="A476DAF8">
      <w:start w:val="1"/>
      <w:numFmt w:val="bullet"/>
      <w:lvlText w:val=""/>
      <w:lvlJc w:val="left"/>
    </w:lvl>
    <w:lvl w:ilvl="2" w:tplc="F2E83EAC">
      <w:start w:val="1"/>
      <w:numFmt w:val="bullet"/>
      <w:lvlText w:val=""/>
      <w:lvlJc w:val="left"/>
    </w:lvl>
    <w:lvl w:ilvl="3" w:tplc="E166A7BC">
      <w:start w:val="1"/>
      <w:numFmt w:val="bullet"/>
      <w:lvlText w:val=""/>
      <w:lvlJc w:val="left"/>
    </w:lvl>
    <w:lvl w:ilvl="4" w:tplc="6E5650AE">
      <w:start w:val="1"/>
      <w:numFmt w:val="bullet"/>
      <w:lvlText w:val=""/>
      <w:lvlJc w:val="left"/>
    </w:lvl>
    <w:lvl w:ilvl="5" w:tplc="7F2428AA">
      <w:start w:val="1"/>
      <w:numFmt w:val="bullet"/>
      <w:lvlText w:val=""/>
      <w:lvlJc w:val="left"/>
    </w:lvl>
    <w:lvl w:ilvl="6" w:tplc="470E59D8">
      <w:start w:val="1"/>
      <w:numFmt w:val="bullet"/>
      <w:lvlText w:val=""/>
      <w:lvlJc w:val="left"/>
    </w:lvl>
    <w:lvl w:ilvl="7" w:tplc="3F7CF2D4">
      <w:start w:val="1"/>
      <w:numFmt w:val="bullet"/>
      <w:lvlText w:val=""/>
      <w:lvlJc w:val="left"/>
    </w:lvl>
    <w:lvl w:ilvl="8" w:tplc="35766F46">
      <w:start w:val="1"/>
      <w:numFmt w:val="bullet"/>
      <w:lvlText w:val=""/>
      <w:lvlJc w:val="left"/>
    </w:lvl>
  </w:abstractNum>
  <w:abstractNum w:abstractNumId="3">
    <w:nsid w:val="00000004"/>
    <w:multiLevelType w:val="hybridMultilevel"/>
    <w:tmpl w:val="2EB141F2"/>
    <w:lvl w:ilvl="0" w:tplc="5F34DD52">
      <w:start w:val="1"/>
      <w:numFmt w:val="lowerLetter"/>
      <w:lvlText w:val="%1)"/>
      <w:lvlJc w:val="left"/>
    </w:lvl>
    <w:lvl w:ilvl="1" w:tplc="53B84070">
      <w:start w:val="1"/>
      <w:numFmt w:val="bullet"/>
      <w:lvlText w:val=""/>
      <w:lvlJc w:val="left"/>
    </w:lvl>
    <w:lvl w:ilvl="2" w:tplc="6E04085A">
      <w:start w:val="1"/>
      <w:numFmt w:val="bullet"/>
      <w:lvlText w:val=""/>
      <w:lvlJc w:val="left"/>
    </w:lvl>
    <w:lvl w:ilvl="3" w:tplc="B526E336">
      <w:start w:val="1"/>
      <w:numFmt w:val="bullet"/>
      <w:lvlText w:val=""/>
      <w:lvlJc w:val="left"/>
    </w:lvl>
    <w:lvl w:ilvl="4" w:tplc="1C7C0D0C">
      <w:start w:val="1"/>
      <w:numFmt w:val="bullet"/>
      <w:lvlText w:val=""/>
      <w:lvlJc w:val="left"/>
    </w:lvl>
    <w:lvl w:ilvl="5" w:tplc="EE62A89A">
      <w:start w:val="1"/>
      <w:numFmt w:val="bullet"/>
      <w:lvlText w:val=""/>
      <w:lvlJc w:val="left"/>
    </w:lvl>
    <w:lvl w:ilvl="6" w:tplc="9C7E2134">
      <w:start w:val="1"/>
      <w:numFmt w:val="bullet"/>
      <w:lvlText w:val=""/>
      <w:lvlJc w:val="left"/>
    </w:lvl>
    <w:lvl w:ilvl="7" w:tplc="117AE984">
      <w:start w:val="1"/>
      <w:numFmt w:val="bullet"/>
      <w:lvlText w:val=""/>
      <w:lvlJc w:val="left"/>
    </w:lvl>
    <w:lvl w:ilvl="8" w:tplc="F62EF7EE">
      <w:start w:val="1"/>
      <w:numFmt w:val="bullet"/>
      <w:lvlText w:val=""/>
      <w:lvlJc w:val="left"/>
    </w:lvl>
  </w:abstractNum>
  <w:abstractNum w:abstractNumId="4">
    <w:nsid w:val="00000005"/>
    <w:multiLevelType w:val="hybridMultilevel"/>
    <w:tmpl w:val="41B71EFA"/>
    <w:lvl w:ilvl="0" w:tplc="B5344464">
      <w:start w:val="1"/>
      <w:numFmt w:val="decimal"/>
      <w:lvlText w:val="%1"/>
      <w:lvlJc w:val="left"/>
    </w:lvl>
    <w:lvl w:ilvl="1" w:tplc="016C08BE">
      <w:start w:val="1"/>
      <w:numFmt w:val="lowerLetter"/>
      <w:lvlText w:val="%2)"/>
      <w:lvlJc w:val="left"/>
    </w:lvl>
    <w:lvl w:ilvl="2" w:tplc="D792B7E0">
      <w:start w:val="1"/>
      <w:numFmt w:val="bullet"/>
      <w:lvlText w:val=""/>
      <w:lvlJc w:val="left"/>
    </w:lvl>
    <w:lvl w:ilvl="3" w:tplc="7F009638">
      <w:start w:val="1"/>
      <w:numFmt w:val="bullet"/>
      <w:lvlText w:val=""/>
      <w:lvlJc w:val="left"/>
    </w:lvl>
    <w:lvl w:ilvl="4" w:tplc="4E52EE04">
      <w:start w:val="1"/>
      <w:numFmt w:val="bullet"/>
      <w:lvlText w:val=""/>
      <w:lvlJc w:val="left"/>
    </w:lvl>
    <w:lvl w:ilvl="5" w:tplc="9A6EED52">
      <w:start w:val="1"/>
      <w:numFmt w:val="bullet"/>
      <w:lvlText w:val=""/>
      <w:lvlJc w:val="left"/>
    </w:lvl>
    <w:lvl w:ilvl="6" w:tplc="E5C2C46A">
      <w:start w:val="1"/>
      <w:numFmt w:val="bullet"/>
      <w:lvlText w:val=""/>
      <w:lvlJc w:val="left"/>
    </w:lvl>
    <w:lvl w:ilvl="7" w:tplc="AB763762">
      <w:start w:val="1"/>
      <w:numFmt w:val="bullet"/>
      <w:lvlText w:val=""/>
      <w:lvlJc w:val="left"/>
    </w:lvl>
    <w:lvl w:ilvl="8" w:tplc="38B4AC8C">
      <w:start w:val="1"/>
      <w:numFmt w:val="bullet"/>
      <w:lvlText w:val=""/>
      <w:lvlJc w:val="left"/>
    </w:lvl>
  </w:abstractNum>
  <w:abstractNum w:abstractNumId="5">
    <w:nsid w:val="00000006"/>
    <w:multiLevelType w:val="hybridMultilevel"/>
    <w:tmpl w:val="79E2A9E2"/>
    <w:lvl w:ilvl="0" w:tplc="8196E428">
      <w:start w:val="10"/>
      <w:numFmt w:val="decimal"/>
      <w:lvlText w:val="(%1)"/>
      <w:lvlJc w:val="left"/>
    </w:lvl>
    <w:lvl w:ilvl="1" w:tplc="8D6E48D6">
      <w:start w:val="1"/>
      <w:numFmt w:val="lowerLetter"/>
      <w:lvlText w:val="%2"/>
      <w:lvlJc w:val="left"/>
    </w:lvl>
    <w:lvl w:ilvl="2" w:tplc="AC141BB2">
      <w:start w:val="1"/>
      <w:numFmt w:val="bullet"/>
      <w:lvlText w:val=""/>
      <w:lvlJc w:val="left"/>
    </w:lvl>
    <w:lvl w:ilvl="3" w:tplc="E550E346">
      <w:start w:val="1"/>
      <w:numFmt w:val="bullet"/>
      <w:lvlText w:val=""/>
      <w:lvlJc w:val="left"/>
    </w:lvl>
    <w:lvl w:ilvl="4" w:tplc="8B4A2B52">
      <w:start w:val="1"/>
      <w:numFmt w:val="bullet"/>
      <w:lvlText w:val=""/>
      <w:lvlJc w:val="left"/>
    </w:lvl>
    <w:lvl w:ilvl="5" w:tplc="3356CCFE">
      <w:start w:val="1"/>
      <w:numFmt w:val="bullet"/>
      <w:lvlText w:val=""/>
      <w:lvlJc w:val="left"/>
    </w:lvl>
    <w:lvl w:ilvl="6" w:tplc="B3346674">
      <w:start w:val="1"/>
      <w:numFmt w:val="bullet"/>
      <w:lvlText w:val=""/>
      <w:lvlJc w:val="left"/>
    </w:lvl>
    <w:lvl w:ilvl="7" w:tplc="C9F082E0">
      <w:start w:val="1"/>
      <w:numFmt w:val="bullet"/>
      <w:lvlText w:val=""/>
      <w:lvlJc w:val="left"/>
    </w:lvl>
    <w:lvl w:ilvl="8" w:tplc="2FB0F080">
      <w:start w:val="1"/>
      <w:numFmt w:val="bullet"/>
      <w:lvlText w:val=""/>
      <w:lvlJc w:val="left"/>
    </w:lvl>
  </w:abstractNum>
  <w:abstractNum w:abstractNumId="6">
    <w:nsid w:val="00000007"/>
    <w:multiLevelType w:val="hybridMultilevel"/>
    <w:tmpl w:val="7545E146"/>
    <w:lvl w:ilvl="0" w:tplc="96CA32E2">
      <w:start w:val="1"/>
      <w:numFmt w:val="lowerLetter"/>
      <w:lvlText w:val="%1)"/>
      <w:lvlJc w:val="left"/>
    </w:lvl>
    <w:lvl w:ilvl="1" w:tplc="7792A36E">
      <w:start w:val="1"/>
      <w:numFmt w:val="bullet"/>
      <w:lvlText w:val=""/>
      <w:lvlJc w:val="left"/>
    </w:lvl>
    <w:lvl w:ilvl="2" w:tplc="6002C8EA">
      <w:start w:val="1"/>
      <w:numFmt w:val="bullet"/>
      <w:lvlText w:val=""/>
      <w:lvlJc w:val="left"/>
    </w:lvl>
    <w:lvl w:ilvl="3" w:tplc="6512C042">
      <w:start w:val="1"/>
      <w:numFmt w:val="bullet"/>
      <w:lvlText w:val=""/>
      <w:lvlJc w:val="left"/>
    </w:lvl>
    <w:lvl w:ilvl="4" w:tplc="356E3358">
      <w:start w:val="1"/>
      <w:numFmt w:val="bullet"/>
      <w:lvlText w:val=""/>
      <w:lvlJc w:val="left"/>
    </w:lvl>
    <w:lvl w:ilvl="5" w:tplc="41BAF36A">
      <w:start w:val="1"/>
      <w:numFmt w:val="bullet"/>
      <w:lvlText w:val=""/>
      <w:lvlJc w:val="left"/>
    </w:lvl>
    <w:lvl w:ilvl="6" w:tplc="ADF2983E">
      <w:start w:val="1"/>
      <w:numFmt w:val="bullet"/>
      <w:lvlText w:val=""/>
      <w:lvlJc w:val="left"/>
    </w:lvl>
    <w:lvl w:ilvl="7" w:tplc="056690B0">
      <w:start w:val="1"/>
      <w:numFmt w:val="bullet"/>
      <w:lvlText w:val=""/>
      <w:lvlJc w:val="left"/>
    </w:lvl>
    <w:lvl w:ilvl="8" w:tplc="53C07CE0">
      <w:start w:val="1"/>
      <w:numFmt w:val="bullet"/>
      <w:lvlText w:val=""/>
      <w:lvlJc w:val="left"/>
    </w:lvl>
  </w:abstractNum>
  <w:abstractNum w:abstractNumId="7">
    <w:nsid w:val="00000008"/>
    <w:multiLevelType w:val="hybridMultilevel"/>
    <w:tmpl w:val="515F007C"/>
    <w:lvl w:ilvl="0" w:tplc="DB96CC44">
      <w:start w:val="4"/>
      <w:numFmt w:val="lowerLetter"/>
      <w:lvlText w:val="%1)"/>
      <w:lvlJc w:val="left"/>
    </w:lvl>
    <w:lvl w:ilvl="1" w:tplc="DD405DDC">
      <w:start w:val="1"/>
      <w:numFmt w:val="bullet"/>
      <w:lvlText w:val=""/>
      <w:lvlJc w:val="left"/>
    </w:lvl>
    <w:lvl w:ilvl="2" w:tplc="2962F674">
      <w:start w:val="1"/>
      <w:numFmt w:val="bullet"/>
      <w:lvlText w:val=""/>
      <w:lvlJc w:val="left"/>
    </w:lvl>
    <w:lvl w:ilvl="3" w:tplc="85245B60">
      <w:start w:val="1"/>
      <w:numFmt w:val="bullet"/>
      <w:lvlText w:val=""/>
      <w:lvlJc w:val="left"/>
    </w:lvl>
    <w:lvl w:ilvl="4" w:tplc="DC3EE708">
      <w:start w:val="1"/>
      <w:numFmt w:val="bullet"/>
      <w:lvlText w:val=""/>
      <w:lvlJc w:val="left"/>
    </w:lvl>
    <w:lvl w:ilvl="5" w:tplc="E00CDAC4">
      <w:start w:val="1"/>
      <w:numFmt w:val="bullet"/>
      <w:lvlText w:val=""/>
      <w:lvlJc w:val="left"/>
    </w:lvl>
    <w:lvl w:ilvl="6" w:tplc="0F7A0F2A">
      <w:start w:val="1"/>
      <w:numFmt w:val="bullet"/>
      <w:lvlText w:val=""/>
      <w:lvlJc w:val="left"/>
    </w:lvl>
    <w:lvl w:ilvl="7" w:tplc="2A02EE62">
      <w:start w:val="1"/>
      <w:numFmt w:val="bullet"/>
      <w:lvlText w:val=""/>
      <w:lvlJc w:val="left"/>
    </w:lvl>
    <w:lvl w:ilvl="8" w:tplc="ECEE11B0">
      <w:start w:val="1"/>
      <w:numFmt w:val="bullet"/>
      <w:lvlText w:val=""/>
      <w:lvlJc w:val="left"/>
    </w:lvl>
  </w:abstractNum>
  <w:abstractNum w:abstractNumId="8">
    <w:nsid w:val="00000009"/>
    <w:multiLevelType w:val="hybridMultilevel"/>
    <w:tmpl w:val="5BD062C2"/>
    <w:lvl w:ilvl="0" w:tplc="E4A2D400">
      <w:start w:val="1"/>
      <w:numFmt w:val="decimal"/>
      <w:lvlText w:val="%1."/>
      <w:lvlJc w:val="left"/>
    </w:lvl>
    <w:lvl w:ilvl="1" w:tplc="B8226DFE">
      <w:start w:val="1"/>
      <w:numFmt w:val="bullet"/>
      <w:lvlText w:val=""/>
      <w:lvlJc w:val="left"/>
    </w:lvl>
    <w:lvl w:ilvl="2" w:tplc="18B0751E">
      <w:start w:val="1"/>
      <w:numFmt w:val="bullet"/>
      <w:lvlText w:val=""/>
      <w:lvlJc w:val="left"/>
    </w:lvl>
    <w:lvl w:ilvl="3" w:tplc="8902A344">
      <w:start w:val="1"/>
      <w:numFmt w:val="bullet"/>
      <w:lvlText w:val=""/>
      <w:lvlJc w:val="left"/>
    </w:lvl>
    <w:lvl w:ilvl="4" w:tplc="DF708522">
      <w:start w:val="1"/>
      <w:numFmt w:val="bullet"/>
      <w:lvlText w:val=""/>
      <w:lvlJc w:val="left"/>
    </w:lvl>
    <w:lvl w:ilvl="5" w:tplc="04D6D0DA">
      <w:start w:val="1"/>
      <w:numFmt w:val="bullet"/>
      <w:lvlText w:val=""/>
      <w:lvlJc w:val="left"/>
    </w:lvl>
    <w:lvl w:ilvl="6" w:tplc="DC9E2596">
      <w:start w:val="1"/>
      <w:numFmt w:val="bullet"/>
      <w:lvlText w:val=""/>
      <w:lvlJc w:val="left"/>
    </w:lvl>
    <w:lvl w:ilvl="7" w:tplc="6FBA97B4">
      <w:start w:val="1"/>
      <w:numFmt w:val="bullet"/>
      <w:lvlText w:val=""/>
      <w:lvlJc w:val="left"/>
    </w:lvl>
    <w:lvl w:ilvl="8" w:tplc="4DAA079A">
      <w:start w:val="1"/>
      <w:numFmt w:val="bullet"/>
      <w:lvlText w:val=""/>
      <w:lvlJc w:val="left"/>
    </w:lvl>
  </w:abstractNum>
  <w:abstractNum w:abstractNumId="9">
    <w:nsid w:val="05995BC0"/>
    <w:multiLevelType w:val="hybridMultilevel"/>
    <w:tmpl w:val="21285038"/>
    <w:lvl w:ilvl="0" w:tplc="48E03A52">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0">
    <w:nsid w:val="22A312B4"/>
    <w:multiLevelType w:val="hybridMultilevel"/>
    <w:tmpl w:val="7DDA9302"/>
    <w:lvl w:ilvl="0" w:tplc="C19CFE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D2C3A8D"/>
    <w:multiLevelType w:val="hybridMultilevel"/>
    <w:tmpl w:val="00643E76"/>
    <w:lvl w:ilvl="0" w:tplc="8732EAFE">
      <w:start w:val="1"/>
      <w:numFmt w:val="decimal"/>
      <w:lvlText w:val="%1)"/>
      <w:lvlJc w:val="left"/>
      <w:pPr>
        <w:ind w:left="1637" w:hanging="360"/>
      </w:pPr>
      <w:rPr>
        <w:rFonts w:ascii="Times New Roman" w:eastAsia="Times New Roman" w:hAnsi="Times New Roman" w:cs="Arial"/>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12">
    <w:nsid w:val="3CFA759F"/>
    <w:multiLevelType w:val="hybridMultilevel"/>
    <w:tmpl w:val="533ECAF2"/>
    <w:lvl w:ilvl="0" w:tplc="48E03A52">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E7312A9"/>
    <w:multiLevelType w:val="hybridMultilevel"/>
    <w:tmpl w:val="F238D4B8"/>
    <w:lvl w:ilvl="0" w:tplc="DA98B6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EA456EB"/>
    <w:multiLevelType w:val="hybridMultilevel"/>
    <w:tmpl w:val="6F9667AC"/>
    <w:lvl w:ilvl="0" w:tplc="041F0017">
      <w:start w:val="1"/>
      <w:numFmt w:val="lowerLetter"/>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5">
    <w:nsid w:val="40862845"/>
    <w:multiLevelType w:val="hybridMultilevel"/>
    <w:tmpl w:val="4764510E"/>
    <w:lvl w:ilvl="0" w:tplc="0BF64D1C">
      <w:start w:val="1"/>
      <w:numFmt w:val="decimal"/>
      <w:lvlText w:val="%1)"/>
      <w:lvlJc w:val="left"/>
      <w:pPr>
        <w:ind w:left="1420" w:hanging="360"/>
      </w:pPr>
      <w:rPr>
        <w:rFonts w:ascii="Times New Roman" w:eastAsia="Times New Roman" w:hAnsi="Times New Roman" w:cs="Arial"/>
      </w:rPr>
    </w:lvl>
    <w:lvl w:ilvl="1" w:tplc="041F0019">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6">
    <w:nsid w:val="49F041F5"/>
    <w:multiLevelType w:val="hybridMultilevel"/>
    <w:tmpl w:val="28549E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AA3AC1"/>
    <w:multiLevelType w:val="hybridMultilevel"/>
    <w:tmpl w:val="B558A01C"/>
    <w:lvl w:ilvl="0" w:tplc="041F0011">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5A6F1B8B"/>
    <w:multiLevelType w:val="hybridMultilevel"/>
    <w:tmpl w:val="8BD6F3A2"/>
    <w:lvl w:ilvl="0" w:tplc="E48682C6">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63464E81"/>
    <w:multiLevelType w:val="hybridMultilevel"/>
    <w:tmpl w:val="45146030"/>
    <w:lvl w:ilvl="0" w:tplc="48E03A52">
      <w:start w:val="1"/>
      <w:numFmt w:val="bullet"/>
      <w:lvlText w:val=""/>
      <w:lvlJc w:val="left"/>
      <w:pPr>
        <w:ind w:left="1788" w:hanging="360"/>
      </w:pPr>
      <w:rPr>
        <w:rFonts w:ascii="Symbol" w:hAnsi="Symbol" w:hint="default"/>
      </w:rPr>
    </w:lvl>
    <w:lvl w:ilvl="1" w:tplc="40B6D35E">
      <w:start w:val="1"/>
      <w:numFmt w:val="lowerLetter"/>
      <w:lvlText w:val="%2)"/>
      <w:lvlJc w:val="left"/>
      <w:pPr>
        <w:ind w:left="2062" w:hanging="360"/>
      </w:pPr>
      <w:rPr>
        <w:rFonts w:ascii="Times New Roman" w:eastAsia="Times New Roman" w:hAnsi="Times New Roman" w:cs="Arial"/>
      </w:rPr>
    </w:lvl>
    <w:lvl w:ilvl="2" w:tplc="9CC499FE">
      <w:start w:val="2"/>
      <w:numFmt w:val="decimal"/>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9C4391"/>
    <w:multiLevelType w:val="hybridMultilevel"/>
    <w:tmpl w:val="54C8E0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FF0600"/>
    <w:multiLevelType w:val="hybridMultilevel"/>
    <w:tmpl w:val="546C1504"/>
    <w:lvl w:ilvl="0" w:tplc="041F0011">
      <w:start w:val="1"/>
      <w:numFmt w:val="decimal"/>
      <w:lvlText w:val="%1)"/>
      <w:lvlJc w:val="left"/>
      <w:pPr>
        <w:ind w:left="2062" w:hanging="360"/>
      </w:pPr>
      <w:rPr>
        <w:rFonts w:hint="default"/>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5"/>
  </w:num>
  <w:num w:numId="12">
    <w:abstractNumId w:val="17"/>
  </w:num>
  <w:num w:numId="13">
    <w:abstractNumId w:val="19"/>
  </w:num>
  <w:num w:numId="14">
    <w:abstractNumId w:val="16"/>
  </w:num>
  <w:num w:numId="15">
    <w:abstractNumId w:val="13"/>
  </w:num>
  <w:num w:numId="16">
    <w:abstractNumId w:val="12"/>
  </w:num>
  <w:num w:numId="17">
    <w:abstractNumId w:val="9"/>
  </w:num>
  <w:num w:numId="18">
    <w:abstractNumId w:val="11"/>
  </w:num>
  <w:num w:numId="19">
    <w:abstractNumId w:val="21"/>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10D"/>
    <w:rsid w:val="000465F8"/>
    <w:rsid w:val="00062CFB"/>
    <w:rsid w:val="000D6459"/>
    <w:rsid w:val="0010107D"/>
    <w:rsid w:val="00101226"/>
    <w:rsid w:val="0019546F"/>
    <w:rsid w:val="00200E2E"/>
    <w:rsid w:val="002C004A"/>
    <w:rsid w:val="002C7581"/>
    <w:rsid w:val="002F45B7"/>
    <w:rsid w:val="003369B8"/>
    <w:rsid w:val="0037182D"/>
    <w:rsid w:val="0038699D"/>
    <w:rsid w:val="003B6973"/>
    <w:rsid w:val="003C22C8"/>
    <w:rsid w:val="003E1E50"/>
    <w:rsid w:val="00416D34"/>
    <w:rsid w:val="004B110D"/>
    <w:rsid w:val="0054143A"/>
    <w:rsid w:val="005C3544"/>
    <w:rsid w:val="0062026C"/>
    <w:rsid w:val="00660D39"/>
    <w:rsid w:val="0069544C"/>
    <w:rsid w:val="006A4515"/>
    <w:rsid w:val="006D38B9"/>
    <w:rsid w:val="00743EDF"/>
    <w:rsid w:val="00744BF9"/>
    <w:rsid w:val="00767E74"/>
    <w:rsid w:val="008213B0"/>
    <w:rsid w:val="008363D2"/>
    <w:rsid w:val="00874D4B"/>
    <w:rsid w:val="008A342E"/>
    <w:rsid w:val="008E2658"/>
    <w:rsid w:val="009200B2"/>
    <w:rsid w:val="00A36EF1"/>
    <w:rsid w:val="00AC46C8"/>
    <w:rsid w:val="00B44B8E"/>
    <w:rsid w:val="00B64550"/>
    <w:rsid w:val="00B74B6D"/>
    <w:rsid w:val="00BB29A4"/>
    <w:rsid w:val="00BB5307"/>
    <w:rsid w:val="00BD1855"/>
    <w:rsid w:val="00C409F3"/>
    <w:rsid w:val="00CA0636"/>
    <w:rsid w:val="00CD1A01"/>
    <w:rsid w:val="00CE0DEF"/>
    <w:rsid w:val="00D04408"/>
    <w:rsid w:val="00D9109E"/>
    <w:rsid w:val="00DE720C"/>
    <w:rsid w:val="00DF3B11"/>
    <w:rsid w:val="00EB7B13"/>
    <w:rsid w:val="00F07F48"/>
    <w:rsid w:val="00F4040B"/>
    <w:rsid w:val="00FE19A4"/>
    <w:rsid w:val="00FF5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0636"/>
    <w:pPr>
      <w:ind w:left="708"/>
    </w:pPr>
  </w:style>
  <w:style w:type="character" w:customStyle="1" w:styleId="grame">
    <w:name w:val="grame"/>
    <w:basedOn w:val="VarsaylanParagrafYazTipi"/>
    <w:rsid w:val="006D38B9"/>
  </w:style>
  <w:style w:type="paragraph" w:styleId="stbilgi">
    <w:name w:val="header"/>
    <w:basedOn w:val="Normal"/>
    <w:link w:val="stbilgiChar"/>
    <w:uiPriority w:val="99"/>
    <w:unhideWhenUsed/>
    <w:rsid w:val="008E2658"/>
    <w:pPr>
      <w:tabs>
        <w:tab w:val="center" w:pos="4703"/>
        <w:tab w:val="right" w:pos="9406"/>
      </w:tabs>
    </w:pPr>
  </w:style>
  <w:style w:type="character" w:customStyle="1" w:styleId="stbilgiChar">
    <w:name w:val="Üstbilgi Char"/>
    <w:basedOn w:val="VarsaylanParagrafYazTipi"/>
    <w:link w:val="stbilgi"/>
    <w:uiPriority w:val="99"/>
    <w:rsid w:val="008E2658"/>
  </w:style>
  <w:style w:type="paragraph" w:styleId="Altbilgi">
    <w:name w:val="footer"/>
    <w:basedOn w:val="Normal"/>
    <w:link w:val="AltbilgiChar"/>
    <w:uiPriority w:val="99"/>
    <w:unhideWhenUsed/>
    <w:rsid w:val="008E2658"/>
    <w:pPr>
      <w:tabs>
        <w:tab w:val="center" w:pos="4703"/>
        <w:tab w:val="right" w:pos="9406"/>
      </w:tabs>
    </w:pPr>
  </w:style>
  <w:style w:type="character" w:customStyle="1" w:styleId="AltbilgiChar">
    <w:name w:val="Altbilgi Char"/>
    <w:basedOn w:val="VarsaylanParagrafYazTipi"/>
    <w:link w:val="Altbilgi"/>
    <w:uiPriority w:val="99"/>
    <w:rsid w:val="008E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9C33-D75D-4C6B-8E9D-A8E8EE93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1362</Words>
  <Characters>7765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exper</cp:lastModifiedBy>
  <cp:revision>31</cp:revision>
  <cp:lastPrinted>2017-07-26T12:25:00Z</cp:lastPrinted>
  <dcterms:created xsi:type="dcterms:W3CDTF">2017-07-25T08:45:00Z</dcterms:created>
  <dcterms:modified xsi:type="dcterms:W3CDTF">2017-08-11T07:57:00Z</dcterms:modified>
</cp:coreProperties>
</file>